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11.04.2025 N 185н</w:t>
              <w:br/>
              <w:t xml:space="preserve">"Об утверждении положения об организации специализированной, в том числе высокотехнологичной, медицинской помощи"</w:t>
              <w:br/>
              <w:t xml:space="preserve">(вместе с "Положением об организации оказания специализированной, в том числе высокотехнологичной, медицинской помощи")</w:t>
              <w:br/>
              <w:t xml:space="preserve">(Зарегистрировано в Минюсте России 23.05.2025 N 82316)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23 мая 2025 г. N 82316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11 апреля 2025 г. N 185н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ОБ ОРГАНИЗАЦИИ СПЕЦИАЛИЗИРОВАННОЙ, В ТОМ ЧИСЛЕ</w:t>
      </w:r>
    </w:p>
    <w:p>
      <w:pPr>
        <w:pStyle w:val="2"/>
        <w:jc w:val="center"/>
      </w:pPr>
      <w:r>
        <w:rPr>
          <w:sz w:val="20"/>
        </w:rPr>
        <w:t xml:space="preserve">ВЫСОКОТЕХНОЛОГИЧНОЙ, МЕДИЦИНСКОЙ ПОМОЩИ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пунктом 1 части 1 статьи 37</w:t>
        </w:r>
      </w:hyperlink>
      <w:r>
        <w:rPr>
          <w:sz w:val="20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0"/>
            <w:color w:val="0000ff"/>
          </w:rPr>
          <w:t xml:space="preserve">пунктом 5.2.15 пункта 5</w:t>
        </w:r>
      </w:hyperlink>
      <w:r>
        <w:rPr>
          <w:sz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2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организации оказания специализированной, в том числе высокотехнологичной, медицинской помощи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0" w:tooltip="Приказ Минздрава России от 02.12.2014 N 796н (ред. от 27.08.2015) &quot;Об утверждении Положения об организации оказания специализированной, в том числе высокотехнологичной, медицинской помощи&quot; (Зарегистрировано в Минюсте России 02.02.2015 N 3582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35821);</w:t>
      </w:r>
    </w:p>
    <w:p>
      <w:pPr>
        <w:pStyle w:val="0"/>
        <w:spacing w:before="200" w:lineRule="auto"/>
        <w:ind w:firstLine="540"/>
        <w:jc w:val="both"/>
      </w:pPr>
      <w:hyperlink w:history="0" r:id="rId11" w:tooltip="Приказ Минздрава России от 27.08.2015 N 598н (ред. от 02.10.2019) &quot;О в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&quot; (Зарегистрировано в Минюсте России 09.09.2015 N 3884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27 августа 2015 г. N 598н "О внесении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Федерации" (зарегистрирован Министерством юстиции Российской Федерации 9 сентября 2015 г., регистрационный N 38847).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2025 г. и действует до 1 сентября 2031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М.А.МУРАШКО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здравоохранения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11 апреля 2025 г. N 185н</w:t>
      </w:r>
    </w:p>
    <w:p>
      <w:pPr>
        <w:pStyle w:val="0"/>
        <w:jc w:val="right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ОРГАНИЗАЦИИ ОКАЗАНИЯ СПЕЦИАЛИЗИРОВАННОЙ, В ТОМ ЧИСЛЕ</w:t>
      </w:r>
    </w:p>
    <w:p>
      <w:pPr>
        <w:pStyle w:val="2"/>
        <w:jc w:val="center"/>
      </w:pPr>
      <w:r>
        <w:rPr>
          <w:sz w:val="20"/>
        </w:rPr>
        <w:t xml:space="preserve">ВЫСОКОТЕХНОЛОГИЧНОЙ, МЕДИЦИНСКОЙ ПОМОЩИ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Специализированная медицинская помощь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 1 статьи 34</w:t>
        </w:r>
      </w:hyperlink>
      <w:r>
        <w:rPr>
          <w:sz w:val="20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 3 статьи 34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Специализированная, в том числе высокотехнологичная, медицинская помощь оказывается в медицинских и иных организациях государственной, муниципальной (в случае передачи органами государственной власти субъектов Российской Федерации полномочий по организации оказания населению субъекта Российской Федерации специализированной медицинской помощи органам местного самоуправления) и частной систем здравоохранения, имеющих лицензию на осуществление медицинской деятельности, полученную в соответствии с законодательством Российской Федерации о лицензировании отдельных видов деятельности (далее - медицинские организации).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Специализированная, в том числе высокотехнологичная, медицинская помощь организуется и оказывается в соответствии с настоящим Положением,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порядками</w:t>
        </w:r>
      </w:hyperlink>
      <w:r>
        <w:rPr>
          <w:sz w:val="20"/>
        </w:rPr>
        <w:t xml:space="preserve"> оказания медицинской помощи, а также на основе клинических </w:t>
      </w:r>
      <w:hyperlink w:history="0" r:id="rId15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рекомендаций</w:t>
        </w:r>
      </w:hyperlink>
      <w:r>
        <w:rPr>
          <w:sz w:val="20"/>
        </w:rPr>
        <w:t xml:space="preserve"> и с учетом </w:t>
      </w:r>
      <w:hyperlink w:history="0"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стандартов</w:t>
        </w:r>
      </w:hyperlink>
      <w:r>
        <w:rPr>
          <w:sz w:val="20"/>
        </w:rPr>
        <w:t xml:space="preserve"> медицинской помощи &lt;3&gt;.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 1 статьи 37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Специализированная, в том числе высокотехнологичная, медицинская помощь оказывается в экстренной, неотложной и плановой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Специализированная, в том числе высокотехнологичная, медицинская помощь оказывается в следующих условиях: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стационарно (в условиях, обеспечивающих круглосуточное медицинское наблюдение и лечение).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Медицинскими показаниями для оказания специализированной, в том числе высокотехнологичной, медицинской помощи в условиях дневного стационара и стационарных условиях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экстренной или неотложной форме в целях диагностики и лечения;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 и медицинской реабилитации.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Медицинскими показаниями для оказания специализированной, в том числе высокотехнологичной, медицинской помощи в стационарных условиях, помимо медицинских показаний, указанных в </w:t>
      </w:r>
      <w:hyperlink w:history="0" w:anchor="P53" w:tooltip="7. Медицинскими показаниями для оказания специализированной, в том числе высокотехнологичной, медицинской помощи в условиях дневного стационара и стационарных условиях являются: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настоящего Положения,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наличие или подозрение на наличие у пациента заболевания и (или) состояния, представляющего угрозу жизни и здоровью окружающих (изоляция пациента, в том числе по эпидемическим показаниям);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риск развития осложнений при проведении пациенту медицинских вмешательств, связанных с диагностикой и лечением;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отсутствие возможности оказания специализированной, в том числе высокотехнологичной, медицинской помощи в условиях дневного стационара в связи с возрастом пациента (дети, престарелые граждане) и инвалидностью I группы.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Необходимым предварительным условием медицинского вмешательства при оказании специализированной, в том числе высокотехнологичной, медицинской помощи является дача информированного добровольного согласия пациента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 &lt;4&gt;.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 1 статьи 20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При организации оказания специализированной, в том числе высокотехнологичной, медицинской помощи медицинскими организациями осуществляется ведение медицинской документации с учетом особенностей ведения и использования медицинской документации, содержащей сведения об оказании лицу психиатрической помощи в недобровольном порядке, предусмотренные законодательством Российской Федерации о психиатрической помощи, и представляется отчетность в соответствии с </w:t>
      </w:r>
      <w:hyperlink w:history="0" r:id="rId1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пунктом 11 части 1 статьи 79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Для получения специализированной, в том числе высокотехнологичной, медицинской помощи в экстренной или неотложной форме пациент (законный представитель пациента) обращается в медицинскую организацию самостоятельно или по направлению лечащего врача, или доставляется выездной бригадой скорой медицинской помощи в соответствии с </w:t>
      </w:r>
      <w:hyperlink w:history="0" r:id="rId20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осуществления медицинской эвакуации при оказании скорой, в том числе скорой специализированной, медицинской помощи, предусмотренными приложением N 1 к Порядку оказания скорой, в том числе скорой специализированной, медицинской помощи, утвержденному приказом Министерства здравоохранения Российской Федерации от 20 июня 2013 г. N 388н &lt;5&gt;.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Зарегистрирован Министерством юстиции Российской Федерации от 16 августа 2013 г., регистрационный N 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41353), от 5 мая 2016 г. N 283н (зарегистрирован Министерством юстиции Российской Федерации 26 мая 2016 г., регистрационный N 42283), от 19 апреля 2019 г. N 236н (зарегистрирован Министерством юстиции Российской Федерации 23 мая 2019 г., регистрационный N 54706) и от 21 февраля 2020 г. N 114н (зарегистрирован Министерством юстиции Российской Федерации 28 июля 2020 г., регистрационный N 59083).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оказании специализированной, в том числе высокотехнологичной,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заболевания (состояния) не должно превышать 1 часа.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 случае самостоятельного обращения пациента (законного представителя пациента) в медицинскую организацию определение медицинских показаний для оказания специализированной, в том числе высокотехнологичной, медицинской помощи в экстренной или неотложной форме осуществляется врачом-специалистом (врачами-специалистами) данной медицинской организации с оформлением медицинской документации медицинской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При отсутствии медицинских показаний для оказания специализированной, в том числе высокотехнологичной, медицинской помощи в экстренной или неотложной форме, при наличии медицинских противопоказаний для оказания специализированной, в том числе высокотехнологичной, медицинской помощи в экстренной или неотложной форме или отказе пациента (законного представителя пациента) от оказания специализированной, в том числе высокотехнологичной, медицинской помощи в экстренной или неотложной форме врач-специалист медицинской организации оформляет медицинское заключение, содержащее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дата и время поступления пациента;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порядок поступления пациента (самостоятельное обращение, доставление выездной бригадой скорой медицинской помощи, направление лечащего врача);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фамилия, имя, отчество (при наличии) пациента и дата его рождения;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диагноз заболевания (состояния) и код по Международной статистической </w:t>
      </w:r>
      <w:hyperlink w:history="0" r:id="rId2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0"/>
            <w:color w:val="0000ff"/>
          </w:rPr>
          <w:t xml:space="preserve">классификации</w:t>
        </w:r>
      </w:hyperlink>
      <w:r>
        <w:rPr>
          <w:sz w:val="20"/>
        </w:rPr>
        <w:t xml:space="preserve"> болезней и проблем, связанных со здоровьем (далее - МКБ);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перечень, объем и результаты проведенных пациенту медицинских вмешательств с целью определения медицинских показаний для оказания специализированной медицинской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причина отказа в оказания специализированной, в том числе высокотехнологичной, медицинской помощи в экстренной или неотложной форме (отсутствие медицинских показаний для оказания специализированной, в том числе высокотехнологичной, медицинской помощи в экстренной или неотложной форме, наличие медицинских противопоказаний для оказания специализированной, в том числе высокотехнологичной, медицинской помощи в экстренной или неотложной форме, отказ пациента (законного представителя пациента) от оказания специализированной, в том числе высокотехнологичной, медицинской помощи в экстренной или неотложной форме);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рекомендации по дальнейшему медицинскому обследованию, наблюдению и (или) лечению пациента по профилю заболевания (состояния).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В случае отказа пациента (законного представителя пациента) от госпитализации при наличии медицинских показаний для оказания специализированной медицинской помощи в экстренной или неотложной форме врач-специалист медицинской организации разъясняет пациенту (законному представителю пациента) возможные последствия такого отказа в соответствии с </w:t>
      </w:r>
      <w:hyperlink w:history="0" r:id="rId2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4 статьи 20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Определение наличия одного или нескольких медицинских показаний для оказания специализированной (за исключением высокотехнологичной) медицинской помощи в плановой форме в стационарных условиях или в условиях дневного стационара осуществляется лечащим врачом.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Для получения специализированной (за исключением высокотехнологичной)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пациента (законного представителя пациента) о возможности выбора медицинской организации с учетом выполнения условий оказания медицинской помощи, установленных территориальной программой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 4 статьи 21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17. Выбор медицинской организации при оказании пациенту в рамках программы государственных гарантий бесплатного оказания гражданам специализированной медицинской помощи (за исключением высокотехнологичной) медицинской помощи в плановой форме за пределами территории субъекта Российской Федерации, в котором проживает пациент, осуществляется в порядке, установленном в соответствии с </w:t>
      </w:r>
      <w:hyperlink w:history="0" r:id="rId24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6 статьи 21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При выявлении у пациента медицинских показаний для оказания специализированной (за исключением высокотехнологичной) медицинской помощи лечащий врач оформляет направление на госпитализацию в медицинскую организацию (далее - направление на госпитализацию) и выписку из медицинских документов пациента в порядке, установленном в соответствии с </w:t>
      </w:r>
      <w:hyperlink w:history="0" r:id="rId25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5 статьи 22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на госпитализацию и выписка из медицинских документов пациента выдаются пациенту или его законному представителю.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Направление на госпитализацию содержит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фамилия, имя, отчество (при наличии) пациента и дата его рождения;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адрес места жительства (пребывания);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номер полиса обязательного медицинского страхования и наименование страховой медицинской организации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страховой номер индивидуального лицевого счета гражданина в системе обязательного пенсионного страхования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код основного диагноза заболевания (состояния) по </w:t>
      </w:r>
      <w:hyperlink w:history="0" r:id="rId2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0"/>
            <w:color w:val="0000ff"/>
          </w:rPr>
          <w:t xml:space="preserve">МКБ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результаты лабораторных, инструментальных и иных видов диагностических исследований, подтверждающих установленный диагноз заболевания (состояния) и наличие медицинских показаний для оказания специализированной медицинской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профиль специализированной медицинской помощи и условия ее оказания (в дневном стационаре или стационарно);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наименование медицинской организации, в которую направляется пациент для оказания специализированной медицинской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фамилия, имя, отчество (при наличии) и должность лечащего врача, контактный телефон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Выписка из медицинских документов содержит диагноз заболевания (состояния) и его код по </w:t>
      </w:r>
      <w:hyperlink w:history="0" r:id="rId2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0"/>
            <w:color w:val="0000ff"/>
          </w:rPr>
          <w:t xml:space="preserve">МКБ</w:t>
        </w:r>
      </w:hyperlink>
      <w:r>
        <w:rPr>
          <w:sz w:val="20"/>
        </w:rPr>
        <w:t xml:space="preserve">, сведения о состоянии здоровья пациента, результатах лабораторных, инструментальных и иных видов диагностических исследований, подтверждающих установленный диагноз заболевания (состояния) и наличие медицинских показаний для оказания специализированной медицинской помощи, рекомендации о необходимости оказания специализированной медицинской помощи с указанием формы (плановая) и условий ее оказания (в дневном стационаре или стационарно).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Направление пациентов в медицинские организации, функции и полномочия учредителей в отношении которых осуществляет Правительство Российской Федерации или федеральные органы исполнительной власти, для оказания специализированной, в том числе высокотехнологичной, медицинской помощи в соответствии с едиными требованиями базовой программы обязательного медицинского страхования осуществляется в соответствии с </w:t>
      </w:r>
      <w:hyperlink w:history="0" r:id="rId28" w:tooltip="Приказ Минздрава России от 23.12.2020 N 1363н &quot;Об утверждении Порядка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&quot; (Зарегистрировано в Минюсте России 29.12.2020 N 61884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 Министерства здравоохранения Российской Федерации от 23 декабря 2020 г. N 1363н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Зарегистрирован Министерством юстиции Российской Федерации 29 декабря 2020 г., регистрационный N 61884.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Направление пациентов, имеющих право на получение государственной социальной помощи в виде набора социальных услуг, для оказания специализированной (за исключением высокотехнологичной) медицинской помощи в медицинских организациях, подведомственных федеральным органам исполнительной власти, осуществляется в соответствии с </w:t>
      </w:r>
      <w:hyperlink w:history="0" r:id="rId29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 в Минюсте России 27.10.2005 N 7115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&lt;8&gt;.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Зарегистрирован Министерством юстиции Российской Федерации 27 октября 2005 г., регистрационный N 7115, с изменениями, внесенными приказами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 и от 4 августа 2022 г. N 528н (зарегистрирован Министерством юстиции Российской Федерации 1 сентября 2022 г., регистрационный N 69885).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22.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</w:t>
      </w:r>
      <w:hyperlink w:history="0" r:id="rId30" w:tooltip="Приказ Минздрава России от 11.04.2025 N 186н &quot;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&quot; (Зарегистрировано в Минюсте России 23.05.2025 N 82315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в соответствии с </w:t>
      </w:r>
      <w:hyperlink w:history="0" r:id="rId3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8 статьи 34</w:t>
        </w:r>
      </w:hyperlink>
      <w:r>
        <w:rPr>
          <w:sz w:val="20"/>
        </w:rPr>
        <w:t xml:space="preserve"> Федерального закона N 323-ФЗ.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11.04.2025 N 185н</w:t>
            <w:br/>
            <w:t>"Об утверждении положения об организации специализированной, в том числе вы...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st=353" TargetMode = "External"/><Relationship Id="rId9" Type="http://schemas.openxmlformats.org/officeDocument/2006/relationships/hyperlink" Target="https://login.consultant.ru/link/?req=doc&amp;base=LAW&amp;n=513229&amp;dst=130" TargetMode = "External"/><Relationship Id="rId10" Type="http://schemas.openxmlformats.org/officeDocument/2006/relationships/hyperlink" Target="https://login.consultant.ru/link/?req=doc&amp;base=LAW&amp;n=185947" TargetMode = "External"/><Relationship Id="rId11" Type="http://schemas.openxmlformats.org/officeDocument/2006/relationships/hyperlink" Target="https://login.consultant.ru/link/?req=doc&amp;base=LAW&amp;n=338511" TargetMode = "External"/><Relationship Id="rId12" Type="http://schemas.openxmlformats.org/officeDocument/2006/relationships/hyperlink" Target="https://login.consultant.ru/link/?req=doc&amp;base=LAW&amp;n=541061&amp;dst=843" TargetMode = "External"/><Relationship Id="rId13" Type="http://schemas.openxmlformats.org/officeDocument/2006/relationships/hyperlink" Target="https://login.consultant.ru/link/?req=doc&amp;base=LAW&amp;n=541061&amp;dst=101149" TargetMode = "External"/><Relationship Id="rId14" Type="http://schemas.openxmlformats.org/officeDocument/2006/relationships/hyperlink" Target="https://login.consultant.ru/link/?req=doc&amp;base=LAW&amp;n=141711&amp;dst=100003" TargetMode = "External"/><Relationship Id="rId15" Type="http://schemas.openxmlformats.org/officeDocument/2006/relationships/hyperlink" Target="https://login.consultant.ru/link/?req=doc&amp;base=LAW&amp;n=519392" TargetMode = "External"/><Relationship Id="rId16" Type="http://schemas.openxmlformats.org/officeDocument/2006/relationships/hyperlink" Target="https://login.consultant.ru/link/?req=doc&amp;base=LAW&amp;n=141711&amp;dst=100014" TargetMode = "External"/><Relationship Id="rId17" Type="http://schemas.openxmlformats.org/officeDocument/2006/relationships/hyperlink" Target="https://login.consultant.ru/link/?req=doc&amp;base=LAW&amp;n=541061&amp;dst=352" TargetMode = "External"/><Relationship Id="rId18" Type="http://schemas.openxmlformats.org/officeDocument/2006/relationships/hyperlink" Target="https://login.consultant.ru/link/?req=doc&amp;base=LAW&amp;n=541061&amp;dst=100253" TargetMode = "External"/><Relationship Id="rId19" Type="http://schemas.openxmlformats.org/officeDocument/2006/relationships/hyperlink" Target="https://login.consultant.ru/link/?req=doc&amp;base=LAW&amp;n=541061&amp;dst=783" TargetMode = "External"/><Relationship Id="rId20" Type="http://schemas.openxmlformats.org/officeDocument/2006/relationships/hyperlink" Target="https://login.consultant.ru/link/?req=doc&amp;base=LAW&amp;n=358721&amp;dst=22" TargetMode = "External"/><Relationship Id="rId21" Type="http://schemas.openxmlformats.org/officeDocument/2006/relationships/hyperlink" Target="https://login.consultant.ru/link/?req=doc&amp;base=EXPZ&amp;n=763941" TargetMode = "External"/><Relationship Id="rId22" Type="http://schemas.openxmlformats.org/officeDocument/2006/relationships/hyperlink" Target="https://login.consultant.ru/link/?req=doc&amp;base=LAW&amp;n=541061&amp;dst=100258" TargetMode = "External"/><Relationship Id="rId23" Type="http://schemas.openxmlformats.org/officeDocument/2006/relationships/hyperlink" Target="https://login.consultant.ru/link/?req=doc&amp;base=LAW&amp;n=541061&amp;dst=100279" TargetMode = "External"/><Relationship Id="rId24" Type="http://schemas.openxmlformats.org/officeDocument/2006/relationships/hyperlink" Target="https://login.consultant.ru/link/?req=doc&amp;base=LAW&amp;n=541061&amp;dst=100281" TargetMode = "External"/><Relationship Id="rId25" Type="http://schemas.openxmlformats.org/officeDocument/2006/relationships/hyperlink" Target="https://login.consultant.ru/link/?req=doc&amp;base=LAW&amp;n=541061&amp;dst=611" TargetMode = "External"/><Relationship Id="rId26" Type="http://schemas.openxmlformats.org/officeDocument/2006/relationships/hyperlink" Target="https://login.consultant.ru/link/?req=doc&amp;base=EXPZ&amp;n=763941" TargetMode = "External"/><Relationship Id="rId27" Type="http://schemas.openxmlformats.org/officeDocument/2006/relationships/hyperlink" Target="https://login.consultant.ru/link/?req=doc&amp;base=EXPZ&amp;n=763941" TargetMode = "External"/><Relationship Id="rId28" Type="http://schemas.openxmlformats.org/officeDocument/2006/relationships/hyperlink" Target="https://login.consultant.ru/link/?req=doc&amp;base=LAW&amp;n=372736&amp;dst=100010" TargetMode = "External"/><Relationship Id="rId29" Type="http://schemas.openxmlformats.org/officeDocument/2006/relationships/hyperlink" Target="https://login.consultant.ru/link/?req=doc&amp;base=LAW&amp;n=425761&amp;dst=100012" TargetMode = "External"/><Relationship Id="rId30" Type="http://schemas.openxmlformats.org/officeDocument/2006/relationships/hyperlink" Target="https://login.consultant.ru/link/?req=doc&amp;base=LAW&amp;n=506075&amp;dst=100011" TargetMode = "External"/><Relationship Id="rId31" Type="http://schemas.openxmlformats.org/officeDocument/2006/relationships/hyperlink" Target="https://login.consultant.ru/link/?req=doc&amp;base=LAW&amp;n=541061&amp;dst=22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11.04.2025 N 185н
"Об утверждении положения об организации специализированной, в том числе высокотехнологичной, медицинской помощи"
(вместе с "Положением об организации оказания специализированной, в том числе высокотехнологичной, медицинской помощи")
(Зарегистрировано в Минюсте России 23.05.2025 N 82316)</dc:title>
  <dcterms:created xsi:type="dcterms:W3CDTF">2026-09-01T11:47:22Z</dcterms:created>
</cp:coreProperties>
</file>