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929"/>
        <w:gridCol w:w="2717"/>
        <w:gridCol w:w="2583"/>
        <w:gridCol w:w="5084"/>
      </w:tblGrid>
      <w:tr w:rsidR="00644453">
        <w:trPr>
          <w:trHeight w:val="556"/>
        </w:trPr>
        <w:tc>
          <w:tcPr>
            <w:tcW w:w="15767" w:type="dxa"/>
            <w:gridSpan w:val="5"/>
            <w:shd w:val="clear" w:color="auto" w:fill="F1F1F1"/>
          </w:tcPr>
          <w:p w:rsidR="00644453" w:rsidRDefault="00F31930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Первичная специализированная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аккредитация</w:t>
            </w:r>
          </w:p>
        </w:tc>
      </w:tr>
      <w:tr w:rsidR="00644453">
        <w:trPr>
          <w:trHeight w:val="830"/>
        </w:trPr>
        <w:tc>
          <w:tcPr>
            <w:tcW w:w="2454" w:type="dxa"/>
            <w:vMerge w:val="restart"/>
            <w:shd w:val="clear" w:color="auto" w:fill="F1F1F1"/>
          </w:tcPr>
          <w:p w:rsidR="00644453" w:rsidRDefault="00644453">
            <w:pPr>
              <w:pStyle w:val="TableParagraph"/>
              <w:jc w:val="left"/>
              <w:rPr>
                <w:sz w:val="28"/>
              </w:rPr>
            </w:pPr>
          </w:p>
          <w:p w:rsidR="00644453" w:rsidRDefault="00644453">
            <w:pPr>
              <w:pStyle w:val="TableParagraph"/>
              <w:spacing w:before="16"/>
              <w:jc w:val="left"/>
              <w:rPr>
                <w:sz w:val="28"/>
              </w:rPr>
            </w:pPr>
          </w:p>
          <w:p w:rsidR="00644453" w:rsidRDefault="00F31930">
            <w:pPr>
              <w:pStyle w:val="TableParagraph"/>
              <w:ind w:left="24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Специальность</w:t>
            </w:r>
          </w:p>
        </w:tc>
        <w:tc>
          <w:tcPr>
            <w:tcW w:w="2929" w:type="dxa"/>
            <w:vMerge w:val="restart"/>
            <w:shd w:val="clear" w:color="auto" w:fill="F1F1F1"/>
          </w:tcPr>
          <w:p w:rsidR="00644453" w:rsidRDefault="00644453">
            <w:pPr>
              <w:pStyle w:val="TableParagraph"/>
              <w:jc w:val="left"/>
              <w:rPr>
                <w:sz w:val="28"/>
              </w:rPr>
            </w:pPr>
          </w:p>
          <w:p w:rsidR="00644453" w:rsidRDefault="00644453">
            <w:pPr>
              <w:pStyle w:val="TableParagraph"/>
              <w:spacing w:before="16"/>
              <w:jc w:val="left"/>
              <w:rPr>
                <w:sz w:val="28"/>
              </w:rPr>
            </w:pPr>
          </w:p>
          <w:p w:rsidR="00644453" w:rsidRDefault="00F31930">
            <w:pPr>
              <w:pStyle w:val="TableParagraph"/>
              <w:ind w:left="25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Прием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документов</w:t>
            </w:r>
          </w:p>
        </w:tc>
        <w:tc>
          <w:tcPr>
            <w:tcW w:w="10384" w:type="dxa"/>
            <w:gridSpan w:val="3"/>
            <w:shd w:val="clear" w:color="auto" w:fill="F1F1F1"/>
          </w:tcPr>
          <w:p w:rsidR="00644453" w:rsidRDefault="00F31930">
            <w:pPr>
              <w:pStyle w:val="TableParagraph"/>
              <w:spacing w:line="320" w:lineRule="exact"/>
              <w:ind w:left="11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этапов</w:t>
            </w:r>
          </w:p>
          <w:p w:rsidR="00644453" w:rsidRDefault="00F31930">
            <w:pPr>
              <w:pStyle w:val="TableParagraph"/>
              <w:spacing w:before="165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(в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очном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формате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даты,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утвержденные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протоколами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АПК)</w:t>
            </w:r>
          </w:p>
        </w:tc>
      </w:tr>
      <w:tr w:rsidR="0020685D" w:rsidTr="00AA6D61">
        <w:trPr>
          <w:trHeight w:val="964"/>
        </w:trPr>
        <w:tc>
          <w:tcPr>
            <w:tcW w:w="2454" w:type="dxa"/>
            <w:vMerge/>
            <w:tcBorders>
              <w:top w:val="nil"/>
            </w:tcBorders>
            <w:shd w:val="clear" w:color="auto" w:fill="F1F1F1"/>
          </w:tcPr>
          <w:p w:rsidR="0020685D" w:rsidRDefault="0020685D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  <w:shd w:val="clear" w:color="auto" w:fill="F1F1F1"/>
          </w:tcPr>
          <w:p w:rsidR="0020685D" w:rsidRDefault="0020685D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shd w:val="clear" w:color="auto" w:fill="F1F1F1"/>
          </w:tcPr>
          <w:p w:rsidR="0020685D" w:rsidRDefault="0020685D">
            <w:pPr>
              <w:pStyle w:val="TableParagraph"/>
              <w:spacing w:line="320" w:lineRule="exact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Предварительный</w:t>
            </w:r>
          </w:p>
          <w:p w:rsidR="0020685D" w:rsidRDefault="0020685D">
            <w:pPr>
              <w:pStyle w:val="TableParagraph"/>
              <w:spacing w:before="158"/>
              <w:ind w:left="8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этап*</w:t>
            </w:r>
          </w:p>
        </w:tc>
        <w:tc>
          <w:tcPr>
            <w:tcW w:w="2583" w:type="dxa"/>
            <w:shd w:val="clear" w:color="auto" w:fill="F1F1F1"/>
          </w:tcPr>
          <w:p w:rsidR="0020685D" w:rsidRDefault="0020685D">
            <w:pPr>
              <w:pStyle w:val="TableParagraph"/>
              <w:spacing w:before="237"/>
              <w:ind w:left="9" w:righ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Тестирование</w:t>
            </w:r>
          </w:p>
        </w:tc>
        <w:tc>
          <w:tcPr>
            <w:tcW w:w="5084" w:type="dxa"/>
            <w:shd w:val="clear" w:color="auto" w:fill="F1F1F1"/>
          </w:tcPr>
          <w:p w:rsidR="0020685D" w:rsidRDefault="0020685D">
            <w:pPr>
              <w:pStyle w:val="TableParagraph"/>
              <w:spacing w:before="158"/>
              <w:ind w:left="7" w:right="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Практикоориентированный</w:t>
            </w:r>
            <w:proofErr w:type="spellEnd"/>
            <w:r>
              <w:rPr>
                <w:b/>
                <w:spacing w:val="-2"/>
                <w:sz w:val="28"/>
              </w:rPr>
              <w:t xml:space="preserve"> этап</w:t>
            </w:r>
          </w:p>
        </w:tc>
      </w:tr>
      <w:tr w:rsidR="0020685D" w:rsidTr="003D383F">
        <w:trPr>
          <w:trHeight w:val="974"/>
        </w:trPr>
        <w:tc>
          <w:tcPr>
            <w:tcW w:w="2454" w:type="dxa"/>
          </w:tcPr>
          <w:p w:rsidR="0020685D" w:rsidRDefault="0020685D" w:rsidP="0020685D">
            <w:pPr>
              <w:pStyle w:val="TableParagraph"/>
              <w:tabs>
                <w:tab w:val="left" w:pos="2298"/>
              </w:tabs>
              <w:spacing w:before="31" w:line="362" w:lineRule="auto"/>
              <w:ind w:left="110" w:right="15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Ультразвуковая диагностика</w:t>
            </w:r>
          </w:p>
        </w:tc>
        <w:tc>
          <w:tcPr>
            <w:tcW w:w="2929" w:type="dxa"/>
          </w:tcPr>
          <w:p w:rsidR="0020685D" w:rsidRDefault="0020685D" w:rsidP="0020685D">
            <w:pPr>
              <w:pStyle w:val="TableParagraph"/>
              <w:spacing w:before="256"/>
              <w:ind w:left="7"/>
              <w:rPr>
                <w:sz w:val="26"/>
              </w:rPr>
            </w:pPr>
            <w:r>
              <w:rPr>
                <w:sz w:val="26"/>
              </w:rPr>
              <w:t>16.07.2025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18.07.2025</w:t>
            </w:r>
          </w:p>
        </w:tc>
        <w:tc>
          <w:tcPr>
            <w:tcW w:w="2717" w:type="dxa"/>
          </w:tcPr>
          <w:p w:rsidR="0020685D" w:rsidRDefault="0020685D">
            <w:pPr>
              <w:pStyle w:val="TableParagraph"/>
              <w:spacing w:before="290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21.07.2025</w:t>
            </w:r>
          </w:p>
        </w:tc>
        <w:tc>
          <w:tcPr>
            <w:tcW w:w="2583" w:type="dxa"/>
          </w:tcPr>
          <w:p w:rsidR="0020685D" w:rsidRDefault="0020685D">
            <w:pPr>
              <w:pStyle w:val="TableParagraph"/>
              <w:spacing w:before="290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23.07.2025</w:t>
            </w:r>
          </w:p>
        </w:tc>
        <w:tc>
          <w:tcPr>
            <w:tcW w:w="5084" w:type="dxa"/>
          </w:tcPr>
          <w:p w:rsidR="0020685D" w:rsidRDefault="0020685D">
            <w:pPr>
              <w:pStyle w:val="TableParagraph"/>
              <w:spacing w:before="290"/>
              <w:ind w:left="10" w:right="10"/>
              <w:rPr>
                <w:sz w:val="26"/>
              </w:rPr>
            </w:pPr>
            <w:r>
              <w:rPr>
                <w:spacing w:val="-2"/>
                <w:sz w:val="26"/>
              </w:rPr>
              <w:t>24.07.2025</w:t>
            </w:r>
          </w:p>
          <w:p w:rsidR="0020685D" w:rsidRDefault="0020685D">
            <w:pPr>
              <w:pStyle w:val="TableParagraph"/>
              <w:spacing w:before="17"/>
              <w:jc w:val="left"/>
            </w:pPr>
          </w:p>
          <w:p w:rsidR="0020685D" w:rsidRDefault="0020685D">
            <w:pPr>
              <w:pStyle w:val="TableParagraph"/>
              <w:ind w:left="8" w:right="1"/>
              <w:rPr>
                <w:rFonts w:ascii="Calibri"/>
              </w:rPr>
            </w:pPr>
          </w:p>
        </w:tc>
      </w:tr>
      <w:tr w:rsidR="00487994" w:rsidTr="005D7245">
        <w:trPr>
          <w:trHeight w:val="979"/>
        </w:trPr>
        <w:tc>
          <w:tcPr>
            <w:tcW w:w="2454" w:type="dxa"/>
          </w:tcPr>
          <w:p w:rsidR="00487994" w:rsidRDefault="00487994" w:rsidP="00375311">
            <w:pPr>
              <w:pStyle w:val="TableParagraph"/>
              <w:tabs>
                <w:tab w:val="left" w:pos="2298"/>
              </w:tabs>
              <w:spacing w:before="31" w:line="362" w:lineRule="auto"/>
              <w:ind w:left="110" w:right="15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Ультразвуковая диагностика</w:t>
            </w:r>
          </w:p>
        </w:tc>
        <w:tc>
          <w:tcPr>
            <w:tcW w:w="2929" w:type="dxa"/>
          </w:tcPr>
          <w:p w:rsidR="00487994" w:rsidRDefault="00487994" w:rsidP="00487994">
            <w:pPr>
              <w:pStyle w:val="TableParagraph"/>
              <w:spacing w:before="256"/>
              <w:ind w:left="7"/>
              <w:rPr>
                <w:sz w:val="26"/>
              </w:rPr>
            </w:pPr>
            <w:r>
              <w:rPr>
                <w:sz w:val="26"/>
                <w:lang w:val="en-US"/>
              </w:rPr>
              <w:t>22</w:t>
            </w:r>
            <w:r>
              <w:rPr>
                <w:sz w:val="26"/>
              </w:rPr>
              <w:t>.0</w:t>
            </w:r>
            <w:r>
              <w:rPr>
                <w:sz w:val="26"/>
                <w:lang w:val="en-US"/>
              </w:rPr>
              <w:t>9</w:t>
            </w:r>
            <w:r>
              <w:rPr>
                <w:sz w:val="26"/>
              </w:rPr>
              <w:t>.2025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24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  <w:lang w:val="en-US"/>
              </w:rPr>
              <w:t>9</w:t>
            </w:r>
            <w:r>
              <w:rPr>
                <w:spacing w:val="-2"/>
                <w:sz w:val="26"/>
              </w:rPr>
              <w:t>.2025</w:t>
            </w:r>
          </w:p>
        </w:tc>
        <w:tc>
          <w:tcPr>
            <w:tcW w:w="2717" w:type="dxa"/>
          </w:tcPr>
          <w:p w:rsidR="00487994" w:rsidRDefault="00487994" w:rsidP="00487994">
            <w:pPr>
              <w:pStyle w:val="TableParagraph"/>
              <w:spacing w:before="290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2</w:t>
            </w:r>
            <w:r>
              <w:rPr>
                <w:spacing w:val="-2"/>
                <w:sz w:val="26"/>
                <w:lang w:val="en-US"/>
              </w:rPr>
              <w:t>5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  <w:lang w:val="en-US"/>
              </w:rPr>
              <w:t>9</w:t>
            </w:r>
            <w:r>
              <w:rPr>
                <w:spacing w:val="-2"/>
                <w:sz w:val="26"/>
              </w:rPr>
              <w:t>.2025</w:t>
            </w:r>
          </w:p>
        </w:tc>
        <w:tc>
          <w:tcPr>
            <w:tcW w:w="2583" w:type="dxa"/>
          </w:tcPr>
          <w:p w:rsidR="00487994" w:rsidRDefault="00487994" w:rsidP="00487994">
            <w:pPr>
              <w:pStyle w:val="TableParagraph"/>
              <w:spacing w:before="290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2</w:t>
            </w:r>
            <w:r>
              <w:rPr>
                <w:spacing w:val="-2"/>
                <w:sz w:val="26"/>
                <w:lang w:val="en-US"/>
              </w:rPr>
              <w:t>6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  <w:lang w:val="en-US"/>
              </w:rPr>
              <w:t>9</w:t>
            </w:r>
            <w:r>
              <w:rPr>
                <w:spacing w:val="-2"/>
                <w:sz w:val="26"/>
              </w:rPr>
              <w:t>.2025</w:t>
            </w:r>
          </w:p>
        </w:tc>
        <w:tc>
          <w:tcPr>
            <w:tcW w:w="5084" w:type="dxa"/>
          </w:tcPr>
          <w:p w:rsidR="00487994" w:rsidRDefault="00487994" w:rsidP="00375311">
            <w:pPr>
              <w:pStyle w:val="TableParagraph"/>
              <w:spacing w:before="290"/>
              <w:ind w:left="10" w:right="10"/>
              <w:rPr>
                <w:sz w:val="26"/>
              </w:rPr>
            </w:pPr>
            <w:r>
              <w:rPr>
                <w:spacing w:val="-2"/>
                <w:sz w:val="26"/>
              </w:rPr>
              <w:t>2</w:t>
            </w:r>
            <w:r>
              <w:rPr>
                <w:spacing w:val="-2"/>
                <w:sz w:val="26"/>
                <w:lang w:val="en-US"/>
              </w:rPr>
              <w:t>9</w:t>
            </w:r>
            <w:r>
              <w:rPr>
                <w:spacing w:val="-2"/>
                <w:sz w:val="26"/>
              </w:rPr>
              <w:t>.0</w:t>
            </w:r>
            <w:r>
              <w:rPr>
                <w:spacing w:val="-2"/>
                <w:sz w:val="26"/>
                <w:lang w:val="en-US"/>
              </w:rPr>
              <w:t>9</w:t>
            </w:r>
            <w:r>
              <w:rPr>
                <w:spacing w:val="-2"/>
                <w:sz w:val="26"/>
              </w:rPr>
              <w:t>.2025</w:t>
            </w:r>
          </w:p>
          <w:p w:rsidR="00487994" w:rsidRDefault="00487994" w:rsidP="00375311">
            <w:pPr>
              <w:pStyle w:val="TableParagraph"/>
              <w:spacing w:before="17"/>
              <w:jc w:val="left"/>
            </w:pPr>
          </w:p>
          <w:p w:rsidR="00487994" w:rsidRDefault="00487994" w:rsidP="00375311">
            <w:pPr>
              <w:pStyle w:val="TableParagraph"/>
              <w:ind w:left="8" w:right="1"/>
              <w:rPr>
                <w:rFonts w:ascii="Calibri"/>
              </w:rPr>
            </w:pPr>
          </w:p>
        </w:tc>
      </w:tr>
      <w:tr w:rsidR="00D2654E" w:rsidTr="0016466B">
        <w:trPr>
          <w:trHeight w:val="983"/>
        </w:trPr>
        <w:tc>
          <w:tcPr>
            <w:tcW w:w="2454" w:type="dxa"/>
          </w:tcPr>
          <w:p w:rsidR="00D2654E" w:rsidRDefault="00D2654E" w:rsidP="00F852DE">
            <w:pPr>
              <w:pStyle w:val="TableParagraph"/>
              <w:tabs>
                <w:tab w:val="left" w:pos="2298"/>
              </w:tabs>
              <w:spacing w:before="31" w:line="362" w:lineRule="auto"/>
              <w:ind w:left="110" w:right="15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Ультразвуковая диагностика</w:t>
            </w:r>
          </w:p>
        </w:tc>
        <w:tc>
          <w:tcPr>
            <w:tcW w:w="2929" w:type="dxa"/>
          </w:tcPr>
          <w:p w:rsidR="00D2654E" w:rsidRDefault="00D2654E" w:rsidP="00D2654E">
            <w:pPr>
              <w:pStyle w:val="TableParagraph"/>
              <w:spacing w:before="256"/>
              <w:ind w:left="7"/>
              <w:rPr>
                <w:sz w:val="26"/>
              </w:rPr>
            </w:pPr>
            <w:r>
              <w:rPr>
                <w:sz w:val="26"/>
              </w:rPr>
              <w:t>13.02.2026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16.02.2026</w:t>
            </w:r>
            <w:bookmarkStart w:id="0" w:name="_GoBack"/>
            <w:bookmarkEnd w:id="0"/>
          </w:p>
        </w:tc>
        <w:tc>
          <w:tcPr>
            <w:tcW w:w="2717" w:type="dxa"/>
          </w:tcPr>
          <w:p w:rsidR="00D2654E" w:rsidRDefault="00D2654E" w:rsidP="00D2654E">
            <w:pPr>
              <w:pStyle w:val="TableParagraph"/>
              <w:spacing w:before="290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17.02.2026</w:t>
            </w:r>
          </w:p>
        </w:tc>
        <w:tc>
          <w:tcPr>
            <w:tcW w:w="2583" w:type="dxa"/>
          </w:tcPr>
          <w:p w:rsidR="00D2654E" w:rsidRDefault="00D2654E" w:rsidP="00D2654E">
            <w:pPr>
              <w:pStyle w:val="TableParagraph"/>
              <w:spacing w:before="290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18.02.2026</w:t>
            </w:r>
          </w:p>
        </w:tc>
        <w:tc>
          <w:tcPr>
            <w:tcW w:w="5084" w:type="dxa"/>
          </w:tcPr>
          <w:p w:rsidR="00D2654E" w:rsidRDefault="00D2654E" w:rsidP="00F852DE">
            <w:pPr>
              <w:pStyle w:val="TableParagraph"/>
              <w:spacing w:before="290"/>
              <w:ind w:left="10" w:right="10"/>
              <w:rPr>
                <w:sz w:val="26"/>
              </w:rPr>
            </w:pPr>
            <w:r>
              <w:rPr>
                <w:spacing w:val="-2"/>
                <w:sz w:val="26"/>
              </w:rPr>
              <w:t>1</w:t>
            </w:r>
            <w:r>
              <w:rPr>
                <w:spacing w:val="-2"/>
                <w:sz w:val="26"/>
                <w:lang w:val="en-US"/>
              </w:rPr>
              <w:t>9</w:t>
            </w:r>
            <w:r>
              <w:rPr>
                <w:spacing w:val="-2"/>
                <w:sz w:val="26"/>
              </w:rPr>
              <w:t>.02.2026</w:t>
            </w:r>
          </w:p>
          <w:p w:rsidR="00D2654E" w:rsidRDefault="00D2654E" w:rsidP="00F852DE">
            <w:pPr>
              <w:pStyle w:val="TableParagraph"/>
              <w:spacing w:before="17"/>
              <w:jc w:val="left"/>
            </w:pPr>
          </w:p>
          <w:p w:rsidR="00D2654E" w:rsidRDefault="00D2654E" w:rsidP="00F852DE">
            <w:pPr>
              <w:pStyle w:val="TableParagraph"/>
              <w:ind w:left="8" w:right="1"/>
              <w:rPr>
                <w:rFonts w:ascii="Calibri"/>
              </w:rPr>
            </w:pPr>
          </w:p>
        </w:tc>
      </w:tr>
      <w:tr w:rsidR="00D2654E" w:rsidTr="00B536C8">
        <w:trPr>
          <w:trHeight w:val="1166"/>
        </w:trPr>
        <w:tc>
          <w:tcPr>
            <w:tcW w:w="2454" w:type="dxa"/>
          </w:tcPr>
          <w:p w:rsidR="00D2654E" w:rsidRDefault="00D2654E">
            <w:pPr>
              <w:pStyle w:val="TableParagraph"/>
              <w:ind w:left="110"/>
              <w:jc w:val="left"/>
              <w:rPr>
                <w:sz w:val="26"/>
              </w:rPr>
            </w:pPr>
          </w:p>
        </w:tc>
        <w:tc>
          <w:tcPr>
            <w:tcW w:w="2929" w:type="dxa"/>
          </w:tcPr>
          <w:p w:rsidR="00D2654E" w:rsidRDefault="00D2654E">
            <w:pPr>
              <w:pStyle w:val="TableParagraph"/>
              <w:spacing w:before="294"/>
              <w:ind w:left="7"/>
              <w:rPr>
                <w:sz w:val="26"/>
              </w:rPr>
            </w:pPr>
          </w:p>
        </w:tc>
        <w:tc>
          <w:tcPr>
            <w:tcW w:w="2717" w:type="dxa"/>
          </w:tcPr>
          <w:p w:rsidR="00D2654E" w:rsidRDefault="00D2654E">
            <w:pPr>
              <w:pStyle w:val="TableParagraph"/>
              <w:spacing w:before="294"/>
              <w:ind w:left="8"/>
              <w:rPr>
                <w:sz w:val="26"/>
              </w:rPr>
            </w:pPr>
          </w:p>
        </w:tc>
        <w:tc>
          <w:tcPr>
            <w:tcW w:w="2583" w:type="dxa"/>
          </w:tcPr>
          <w:p w:rsidR="00D2654E" w:rsidRDefault="00D2654E">
            <w:pPr>
              <w:pStyle w:val="TableParagraph"/>
              <w:spacing w:before="294"/>
              <w:ind w:left="9"/>
              <w:rPr>
                <w:sz w:val="26"/>
              </w:rPr>
            </w:pPr>
          </w:p>
        </w:tc>
        <w:tc>
          <w:tcPr>
            <w:tcW w:w="5084" w:type="dxa"/>
          </w:tcPr>
          <w:p w:rsidR="00D2654E" w:rsidRDefault="00D2654E">
            <w:pPr>
              <w:pStyle w:val="TableParagraph"/>
              <w:spacing w:line="298" w:lineRule="exact"/>
              <w:ind w:left="562"/>
              <w:jc w:val="left"/>
              <w:rPr>
                <w:sz w:val="26"/>
              </w:rPr>
            </w:pPr>
          </w:p>
        </w:tc>
      </w:tr>
      <w:tr w:rsidR="00D2654E" w:rsidTr="00512EDA">
        <w:trPr>
          <w:trHeight w:val="1166"/>
        </w:trPr>
        <w:tc>
          <w:tcPr>
            <w:tcW w:w="2454" w:type="dxa"/>
          </w:tcPr>
          <w:p w:rsidR="00D2654E" w:rsidRDefault="00D2654E">
            <w:pPr>
              <w:pStyle w:val="TableParagraph"/>
              <w:ind w:left="110"/>
              <w:jc w:val="left"/>
              <w:rPr>
                <w:sz w:val="26"/>
              </w:rPr>
            </w:pPr>
          </w:p>
        </w:tc>
        <w:tc>
          <w:tcPr>
            <w:tcW w:w="2929" w:type="dxa"/>
          </w:tcPr>
          <w:p w:rsidR="00D2654E" w:rsidRDefault="00D2654E">
            <w:pPr>
              <w:pStyle w:val="TableParagraph"/>
              <w:spacing w:before="294"/>
              <w:ind w:left="7"/>
              <w:rPr>
                <w:sz w:val="26"/>
              </w:rPr>
            </w:pPr>
          </w:p>
        </w:tc>
        <w:tc>
          <w:tcPr>
            <w:tcW w:w="2717" w:type="dxa"/>
          </w:tcPr>
          <w:p w:rsidR="00D2654E" w:rsidRDefault="00D2654E">
            <w:pPr>
              <w:pStyle w:val="TableParagraph"/>
              <w:spacing w:before="294"/>
              <w:ind w:left="8"/>
              <w:rPr>
                <w:sz w:val="26"/>
              </w:rPr>
            </w:pPr>
          </w:p>
        </w:tc>
        <w:tc>
          <w:tcPr>
            <w:tcW w:w="2583" w:type="dxa"/>
          </w:tcPr>
          <w:p w:rsidR="00D2654E" w:rsidRDefault="00D2654E">
            <w:pPr>
              <w:pStyle w:val="TableParagraph"/>
              <w:spacing w:before="294"/>
              <w:ind w:left="9"/>
              <w:rPr>
                <w:sz w:val="26"/>
              </w:rPr>
            </w:pPr>
          </w:p>
        </w:tc>
        <w:tc>
          <w:tcPr>
            <w:tcW w:w="5084" w:type="dxa"/>
          </w:tcPr>
          <w:p w:rsidR="00D2654E" w:rsidRDefault="00D2654E">
            <w:pPr>
              <w:pStyle w:val="TableParagraph"/>
              <w:spacing w:line="298" w:lineRule="exact"/>
              <w:ind w:left="562"/>
              <w:jc w:val="left"/>
              <w:rPr>
                <w:sz w:val="26"/>
              </w:rPr>
            </w:pPr>
          </w:p>
        </w:tc>
      </w:tr>
      <w:tr w:rsidR="00D2654E" w:rsidTr="007D5AF2">
        <w:trPr>
          <w:trHeight w:val="1166"/>
        </w:trPr>
        <w:tc>
          <w:tcPr>
            <w:tcW w:w="2454" w:type="dxa"/>
          </w:tcPr>
          <w:p w:rsidR="00D2654E" w:rsidRDefault="00D2654E">
            <w:pPr>
              <w:pStyle w:val="TableParagraph"/>
              <w:ind w:left="110"/>
              <w:jc w:val="left"/>
              <w:rPr>
                <w:sz w:val="26"/>
              </w:rPr>
            </w:pPr>
          </w:p>
        </w:tc>
        <w:tc>
          <w:tcPr>
            <w:tcW w:w="2929" w:type="dxa"/>
          </w:tcPr>
          <w:p w:rsidR="00D2654E" w:rsidRDefault="00D2654E">
            <w:pPr>
              <w:pStyle w:val="TableParagraph"/>
              <w:ind w:left="7"/>
              <w:rPr>
                <w:sz w:val="26"/>
              </w:rPr>
            </w:pPr>
          </w:p>
        </w:tc>
        <w:tc>
          <w:tcPr>
            <w:tcW w:w="2717" w:type="dxa"/>
          </w:tcPr>
          <w:p w:rsidR="00D2654E" w:rsidRDefault="00D2654E">
            <w:pPr>
              <w:pStyle w:val="TableParagraph"/>
              <w:spacing w:before="290"/>
              <w:ind w:left="8"/>
              <w:rPr>
                <w:sz w:val="26"/>
              </w:rPr>
            </w:pPr>
          </w:p>
        </w:tc>
        <w:tc>
          <w:tcPr>
            <w:tcW w:w="2583" w:type="dxa"/>
          </w:tcPr>
          <w:p w:rsidR="00D2654E" w:rsidRDefault="00D2654E">
            <w:pPr>
              <w:pStyle w:val="TableParagraph"/>
              <w:spacing w:before="290"/>
              <w:ind w:left="9"/>
              <w:rPr>
                <w:sz w:val="26"/>
              </w:rPr>
            </w:pPr>
          </w:p>
        </w:tc>
        <w:tc>
          <w:tcPr>
            <w:tcW w:w="5084" w:type="dxa"/>
          </w:tcPr>
          <w:p w:rsidR="00D2654E" w:rsidRDefault="00D2654E">
            <w:pPr>
              <w:pStyle w:val="TableParagraph"/>
              <w:spacing w:before="290"/>
              <w:ind w:left="7" w:right="1"/>
              <w:rPr>
                <w:sz w:val="26"/>
              </w:rPr>
            </w:pPr>
          </w:p>
        </w:tc>
      </w:tr>
    </w:tbl>
    <w:p w:rsidR="00644453" w:rsidRDefault="00644453">
      <w:pPr>
        <w:pStyle w:val="a3"/>
        <w:spacing w:before="18"/>
      </w:pPr>
    </w:p>
    <w:p w:rsidR="00644453" w:rsidRDefault="00F31930">
      <w:pPr>
        <w:pStyle w:val="a3"/>
        <w:ind w:left="708"/>
      </w:pPr>
      <w:r>
        <w:t>*Предварительный</w:t>
      </w:r>
      <w:r>
        <w:rPr>
          <w:spacing w:val="-13"/>
        </w:rPr>
        <w:t xml:space="preserve"> </w:t>
      </w:r>
      <w:r>
        <w:t>этап</w:t>
      </w:r>
      <w:r>
        <w:rPr>
          <w:spacing w:val="-12"/>
        </w:rPr>
        <w:t xml:space="preserve"> </w:t>
      </w:r>
      <w:r>
        <w:t>предусмотрен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лиц,</w:t>
      </w:r>
      <w:r>
        <w:rPr>
          <w:spacing w:val="-10"/>
        </w:rPr>
        <w:t xml:space="preserve"> </w:t>
      </w:r>
      <w:r>
        <w:t>получивших</w:t>
      </w:r>
      <w:r>
        <w:rPr>
          <w:spacing w:val="-16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иностранных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rPr>
          <w:spacing w:val="-2"/>
        </w:rPr>
        <w:t>организациях.</w:t>
      </w:r>
    </w:p>
    <w:sectPr w:rsidR="00644453">
      <w:type w:val="continuous"/>
      <w:pgSz w:w="16840" w:h="11910" w:orient="landscape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4453"/>
    <w:rsid w:val="0020685D"/>
    <w:rsid w:val="00487994"/>
    <w:rsid w:val="00644453"/>
    <w:rsid w:val="00D2654E"/>
    <w:rsid w:val="00F3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Асташев Павел Евгеньевич</cp:lastModifiedBy>
  <cp:revision>2</cp:revision>
  <dcterms:created xsi:type="dcterms:W3CDTF">2026-01-28T10:44:00Z</dcterms:created>
  <dcterms:modified xsi:type="dcterms:W3CDTF">2026-01-28T10:44:00Z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3-Heights(TM) PDF Security Shell 4.8.25.2 (http://www.pdf-tools.com)</vt:lpwstr>
  </property>
</Properties>
</file>