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7A" w:rsidRDefault="0027597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597A" w:rsidRDefault="0027597A">
      <w:pPr>
        <w:pStyle w:val="ConsPlusNormal"/>
        <w:jc w:val="both"/>
        <w:outlineLvl w:val="0"/>
      </w:pPr>
    </w:p>
    <w:p w:rsidR="0027597A" w:rsidRDefault="0027597A">
      <w:pPr>
        <w:pStyle w:val="ConsPlusNormal"/>
        <w:outlineLvl w:val="0"/>
      </w:pPr>
      <w:r>
        <w:t>Зарегистрировано в Минюсте России 20 декабря 2021 г. N 66435</w:t>
      </w:r>
    </w:p>
    <w:p w:rsidR="0027597A" w:rsidRDefault="002759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Title"/>
        <w:jc w:val="center"/>
      </w:pPr>
      <w:r>
        <w:t>МИНИСТЕРСТВО ЗДРАВООХРАНЕНИЯ РОССИЙСКОЙ ФЕДЕРАЦИИ</w:t>
      </w:r>
    </w:p>
    <w:p w:rsidR="0027597A" w:rsidRDefault="0027597A">
      <w:pPr>
        <w:pStyle w:val="ConsPlusTitle"/>
        <w:jc w:val="center"/>
      </w:pPr>
    </w:p>
    <w:p w:rsidR="0027597A" w:rsidRDefault="0027597A">
      <w:pPr>
        <w:pStyle w:val="ConsPlusTitle"/>
        <w:jc w:val="center"/>
      </w:pPr>
      <w:r>
        <w:t>ПРИКАЗ</w:t>
      </w:r>
    </w:p>
    <w:p w:rsidR="0027597A" w:rsidRDefault="0027597A">
      <w:pPr>
        <w:pStyle w:val="ConsPlusTitle"/>
        <w:jc w:val="center"/>
      </w:pPr>
      <w:r>
        <w:t>от 6 декабря 2021 г. N 1122н</w:t>
      </w:r>
    </w:p>
    <w:p w:rsidR="0027597A" w:rsidRDefault="0027597A">
      <w:pPr>
        <w:pStyle w:val="ConsPlusTitle"/>
        <w:jc w:val="center"/>
      </w:pPr>
    </w:p>
    <w:p w:rsidR="0027597A" w:rsidRDefault="0027597A">
      <w:pPr>
        <w:pStyle w:val="ConsPlusTitle"/>
        <w:jc w:val="center"/>
      </w:pPr>
      <w:r>
        <w:t>ОБ УТВЕРЖДЕНИИ НАЦИОНАЛЬНОГО КАЛЕНДАРЯ</w:t>
      </w:r>
    </w:p>
    <w:p w:rsidR="0027597A" w:rsidRDefault="0027597A">
      <w:pPr>
        <w:pStyle w:val="ConsPlusTitle"/>
        <w:jc w:val="center"/>
      </w:pPr>
      <w:r>
        <w:t>ПРОФИЛАКТИЧЕСКИХ ПРИВИВОК, КАЛЕНДАРЯ ПРОФИЛАКТИЧЕСКИХ</w:t>
      </w:r>
    </w:p>
    <w:p w:rsidR="0027597A" w:rsidRDefault="0027597A">
      <w:pPr>
        <w:pStyle w:val="ConsPlusTitle"/>
        <w:jc w:val="center"/>
      </w:pPr>
      <w:r>
        <w:t>ПРИВИВОК ПО ЭПИДЕМИЧЕСКИМ ПОКАЗАНИЯМ И ПОРЯДКА</w:t>
      </w:r>
    </w:p>
    <w:p w:rsidR="0027597A" w:rsidRDefault="0027597A">
      <w:pPr>
        <w:pStyle w:val="ConsPlusTitle"/>
        <w:jc w:val="center"/>
      </w:pPr>
      <w:r>
        <w:t>ПРОВЕДЕНИЯ ПРОФИЛАКТИЧЕСКИХ ПРИВИВОК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ind w:firstLine="540"/>
        <w:jc w:val="both"/>
      </w:pPr>
      <w:r>
        <w:t xml:space="preserve">В соответствии со статьями 1, </w:t>
      </w:r>
      <w:hyperlink r:id="rId6">
        <w:r>
          <w:rPr>
            <w:color w:val="0000FF"/>
          </w:rPr>
          <w:t>9</w:t>
        </w:r>
      </w:hyperlink>
      <w:r>
        <w:t xml:space="preserve"> и </w:t>
      </w:r>
      <w:hyperlink r:id="rId7">
        <w:r>
          <w:rPr>
            <w:color w:val="0000FF"/>
          </w:rPr>
          <w:t>10</w:t>
        </w:r>
      </w:hyperlink>
      <w:r>
        <w:t xml:space="preserve"> Федерального закона от 17 сентября 1998 г. N 157-ФЗ "Об иммунопрофилактике инфекционных болезней" (Собрание законодательства Российской Федерации, 1998, N 38, ст. 4736; </w:t>
      </w:r>
      <w:proofErr w:type="gramStart"/>
      <w:r>
        <w:t xml:space="preserve">2013, N 48, ст. 6165), </w:t>
      </w:r>
      <w:hyperlink r:id="rId8">
        <w:r>
          <w:rPr>
            <w:color w:val="0000FF"/>
          </w:rPr>
          <w:t>подпунктами 5.2.93</w:t>
        </w:r>
      </w:hyperlink>
      <w:r>
        <w:t xml:space="preserve">, </w:t>
      </w:r>
      <w:hyperlink r:id="rId9">
        <w:r>
          <w:rPr>
            <w:color w:val="0000FF"/>
          </w:rPr>
          <w:t>5.2.94</w:t>
        </w:r>
      </w:hyperlink>
      <w:r>
        <w:t xml:space="preserve"> и </w:t>
      </w:r>
      <w:hyperlink r:id="rId10">
        <w:r>
          <w:rPr>
            <w:color w:val="0000FF"/>
          </w:rPr>
          <w:t>5.2.94.1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  <w:proofErr w:type="gramEnd"/>
    </w:p>
    <w:p w:rsidR="0027597A" w:rsidRDefault="0027597A">
      <w:pPr>
        <w:pStyle w:val="ConsPlusNormal"/>
        <w:spacing w:before="200"/>
        <w:ind w:firstLine="540"/>
        <w:jc w:val="both"/>
      </w:pPr>
      <w:r>
        <w:t>1. Утвердить: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 xml:space="preserve">национальный календарь профилактических прививок согласно </w:t>
      </w:r>
      <w:hyperlink w:anchor="P41">
        <w:r>
          <w:rPr>
            <w:color w:val="0000FF"/>
          </w:rPr>
          <w:t>приложению N 1</w:t>
        </w:r>
      </w:hyperlink>
      <w:r>
        <w:t>;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 xml:space="preserve">календарь профилактических прививок по эпидемическим показаниям согласно </w:t>
      </w:r>
      <w:hyperlink w:anchor="P127">
        <w:r>
          <w:rPr>
            <w:color w:val="0000FF"/>
          </w:rPr>
          <w:t>приложению N 2</w:t>
        </w:r>
      </w:hyperlink>
      <w:r>
        <w:t>;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 xml:space="preserve">порядок проведения профилактических прививок согласно </w:t>
      </w:r>
      <w:hyperlink w:anchor="P280">
        <w:r>
          <w:rPr>
            <w:color w:val="0000FF"/>
          </w:rPr>
          <w:t>приложению N 3</w:t>
        </w:r>
      </w:hyperlink>
      <w:r>
        <w:t>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27597A" w:rsidRDefault="0027597A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25 апреля 2014 г., регистрационный N 32115);</w:t>
      </w:r>
    </w:p>
    <w:p w:rsidR="0027597A" w:rsidRDefault="0027597A">
      <w:pPr>
        <w:pStyle w:val="ConsPlusNormal"/>
        <w:spacing w:before="20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16 июня 2016 г. N 370н "О внесении изменений в приложения N 1 и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4 июля 2016 г., регистрационный N 42728);</w:t>
      </w:r>
      <w:proofErr w:type="gramEnd"/>
    </w:p>
    <w:p w:rsidR="0027597A" w:rsidRDefault="0027597A">
      <w:pPr>
        <w:pStyle w:val="ConsPlusNormal"/>
        <w:spacing w:before="200"/>
        <w:ind w:firstLine="540"/>
        <w:jc w:val="both"/>
      </w:pPr>
      <w:hyperlink r:id="rId13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апреля 2017 г. N 175н "О внесении изменений в приложения N 1 и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17 мая 2017 г., регистрационный N 46745);</w:t>
      </w:r>
      <w:proofErr w:type="gramEnd"/>
    </w:p>
    <w:p w:rsidR="0027597A" w:rsidRDefault="0027597A">
      <w:pPr>
        <w:pStyle w:val="ConsPlusNormal"/>
        <w:spacing w:before="20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февраля 2019 г. N 69н "О внесении изменения в приложение N 2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19 марта 2019 г., регистрационный N 54089);</w:t>
      </w:r>
      <w:proofErr w:type="gramEnd"/>
    </w:p>
    <w:p w:rsidR="0027597A" w:rsidRDefault="0027597A">
      <w:pPr>
        <w:pStyle w:val="ConsPlusNormal"/>
        <w:spacing w:before="20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апреля 2019 г. N 243н "О внесении изменений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</w:t>
      </w:r>
      <w:r>
        <w:lastRenderedPageBreak/>
        <w:t>показаниям" (зарегистрирован Министерством юстиции Российской Федерации 15 июля 2019 г., регистрационный N 55249);</w:t>
      </w:r>
      <w:proofErr w:type="gramEnd"/>
    </w:p>
    <w:p w:rsidR="0027597A" w:rsidRDefault="0027597A">
      <w:pPr>
        <w:pStyle w:val="ConsPlusNormal"/>
        <w:spacing w:before="20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14 сентября 2020 г. N 967н "О внесении изменения в приложение N 1 к приказу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Министерством юстиции Российской Федерации 12 октября 2020 г., регистрационный N 60329);</w:t>
      </w:r>
      <w:proofErr w:type="gramEnd"/>
    </w:p>
    <w:p w:rsidR="0027597A" w:rsidRDefault="0027597A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декабря 2020 г. N 1307н "О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16 декабря 2020 г., регистрационный N 61502);</w:t>
      </w:r>
    </w:p>
    <w:p w:rsidR="0027597A" w:rsidRDefault="0027597A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февраля 2021 г. N 47н "О внесении изменения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N 125н" (зарегистрирован Министерством юстиции Российской Федерации 9 февраля 2021 г., регистрационный N 62438).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right"/>
      </w:pPr>
      <w:r>
        <w:t>Министр</w:t>
      </w:r>
    </w:p>
    <w:p w:rsidR="0027597A" w:rsidRDefault="0027597A">
      <w:pPr>
        <w:pStyle w:val="ConsPlusNormal"/>
        <w:jc w:val="right"/>
      </w:pPr>
      <w:r>
        <w:t>М.А.МУРАШКО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right"/>
        <w:outlineLvl w:val="0"/>
      </w:pPr>
      <w:r>
        <w:t>Приложение N 1</w:t>
      </w:r>
    </w:p>
    <w:p w:rsidR="0027597A" w:rsidRDefault="0027597A">
      <w:pPr>
        <w:pStyle w:val="ConsPlusNormal"/>
        <w:jc w:val="right"/>
      </w:pPr>
      <w:r>
        <w:t>к приказу Министерства здравоохранения</w:t>
      </w:r>
    </w:p>
    <w:p w:rsidR="0027597A" w:rsidRDefault="0027597A">
      <w:pPr>
        <w:pStyle w:val="ConsPlusNormal"/>
        <w:jc w:val="right"/>
      </w:pPr>
      <w:r>
        <w:t>Российской Федерации</w:t>
      </w:r>
    </w:p>
    <w:p w:rsidR="0027597A" w:rsidRDefault="0027597A">
      <w:pPr>
        <w:pStyle w:val="ConsPlusNormal"/>
        <w:jc w:val="right"/>
      </w:pPr>
      <w:r>
        <w:t>от 6 декабря 2021 г. N 1122н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Title"/>
        <w:jc w:val="center"/>
      </w:pPr>
      <w:bookmarkStart w:id="0" w:name="P41"/>
      <w:bookmarkEnd w:id="0"/>
      <w:r>
        <w:t>НАЦИОНАЛЬНЫЙ КАЛЕНДАРЬ ПРОФИЛАКТИЧЕСКИХ ПРИВИВОК</w:t>
      </w:r>
    </w:p>
    <w:p w:rsidR="0027597A" w:rsidRDefault="002759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9"/>
        <w:gridCol w:w="2834"/>
      </w:tblGrid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  <w:jc w:val="center"/>
            </w:pPr>
            <w:r>
              <w:t>Категории и возраст граждан, подлежащих обязательной вакцинации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 xml:space="preserve">Новорожденные </w:t>
            </w:r>
            <w:proofErr w:type="gramStart"/>
            <w:r>
              <w:t>в первые</w:t>
            </w:r>
            <w:proofErr w:type="gramEnd"/>
            <w:r>
              <w:t xml:space="preserve"> 24 часа жизни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Первая вакцинация против вирусного гепатита B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Новорожденные на 3 - 7 день жизни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Вакцинация против туберкулеза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Дети 1 месяц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Вторая вакцинация против вирусного гепатита B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2 месяца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Третья вакцинация против вирусного гепатита B (группы риска)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Первая вакцинация против пневмококковой инфекции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3 месяца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Первая вакцинация против дифтерии, коклюша, столбняка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Первая вакцинация против полиомиелита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 xml:space="preserve">Первая вакцинация против </w:t>
            </w:r>
            <w:r>
              <w:lastRenderedPageBreak/>
              <w:t>гемофильной инфекции типа b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4,5 месяца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Вторая вакцинация против дифтерии, коклюша, столбняка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Вторая вакцинация против гемофильной инфекции типа b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Вторая вакцинация против полиомиелита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Вторая вакцинация против пневмококковой инфекции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6 месяцев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Третья вакцинация против дифтерии, коклюша, столбняка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Третья вакцинация против вирусного гепатита B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Третья вакцинация против полиомиелита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Третья вакцинация против гемофильной инфекции типа b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12 месяцев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Вакцинация против кори, краснухи, эпидемического паротита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Четвертая вакцинация против вирусного гепатита B (группы риска)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Дети 15 месяцев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Ревакцинация против пневмококковой инфекции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18 месяцев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Первая ревакцинация против дифтерии, коклюша, столбняка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Первая ревакцинация против полиомиелита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Ревакцинация против гемофильной инфекции типа b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Дети 20 месяцев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Вторая ревакцинация против полиомиелита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6 лет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Ревакцинация против кори, краснухи, эпидемического паротита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Третья ревакцинация против полиомиелита</w:t>
            </w:r>
          </w:p>
        </w:tc>
      </w:tr>
      <w:tr w:rsidR="0027597A">
        <w:tc>
          <w:tcPr>
            <w:tcW w:w="566" w:type="dxa"/>
            <w:vMerge w:val="restart"/>
          </w:tcPr>
          <w:p w:rsidR="0027597A" w:rsidRDefault="0027597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669" w:type="dxa"/>
            <w:vMerge w:val="restart"/>
          </w:tcPr>
          <w:p w:rsidR="0027597A" w:rsidRDefault="0027597A">
            <w:pPr>
              <w:pStyle w:val="ConsPlusNormal"/>
            </w:pPr>
            <w:r>
              <w:t>Дети 6 - 7 лет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Вторая ревакцинация против дифтерии, столбняка</w:t>
            </w:r>
          </w:p>
        </w:tc>
      </w:tr>
      <w:tr w:rsidR="0027597A">
        <w:tc>
          <w:tcPr>
            <w:tcW w:w="566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5669" w:type="dxa"/>
            <w:vMerge/>
          </w:tcPr>
          <w:p w:rsidR="0027597A" w:rsidRDefault="0027597A">
            <w:pPr>
              <w:pStyle w:val="ConsPlusNormal"/>
            </w:pP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Ревакцинация против туберкулеза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Дети 14 лет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Третья ревакцинация против дифтерии, столбняка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Взрослые от 18 лет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Дети от 1 года до 17 лет (включительно), взрослые от 18 до 55 лет, не привитые ранее против вирусного гепатита B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Вакцинация против вирусного гепатита B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Вакцинация против краснухи, ревакцинация против краснухи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proofErr w:type="gramStart"/>
            <w:r>
              <w:t>Дети от 1 года до 17 лет (включительно), взрослые от 18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</w:t>
            </w:r>
            <w:proofErr w:type="gramEnd"/>
            <w:r>
              <w:t xml:space="preserve">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Вакцинация против кори, ревакцинация против кори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</w:tcPr>
          <w:p w:rsidR="0027597A" w:rsidRDefault="0027597A">
            <w:pPr>
              <w:pStyle w:val="ConsPlusNormal"/>
            </w:pPr>
            <w:proofErr w:type="gramStart"/>
            <w:r>
              <w:t>Дети с 6 месяцев, учащиеся 1 - 11 классов; обучающиеся в профессиональных образовательных организациях и образовательных 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</w:t>
            </w:r>
            <w:proofErr w:type="gramEnd"/>
            <w:r>
              <w:t xml:space="preserve">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заболеваниями, метаболическими нарушениями и ожирением</w:t>
            </w:r>
          </w:p>
        </w:tc>
        <w:tc>
          <w:tcPr>
            <w:tcW w:w="2834" w:type="dxa"/>
          </w:tcPr>
          <w:p w:rsidR="0027597A" w:rsidRDefault="0027597A">
            <w:pPr>
              <w:pStyle w:val="ConsPlusNormal"/>
              <w:jc w:val="both"/>
            </w:pPr>
            <w:r>
              <w:t>Вакцинация против гриппа</w:t>
            </w:r>
          </w:p>
        </w:tc>
      </w:tr>
    </w:tbl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right"/>
        <w:outlineLvl w:val="0"/>
      </w:pPr>
      <w:r>
        <w:t>Приложение N 2</w:t>
      </w:r>
    </w:p>
    <w:p w:rsidR="0027597A" w:rsidRDefault="0027597A">
      <w:pPr>
        <w:pStyle w:val="ConsPlusNormal"/>
        <w:jc w:val="right"/>
      </w:pPr>
      <w:r>
        <w:lastRenderedPageBreak/>
        <w:t>к приказу Министерства здравоохранения</w:t>
      </w:r>
    </w:p>
    <w:p w:rsidR="0027597A" w:rsidRDefault="0027597A">
      <w:pPr>
        <w:pStyle w:val="ConsPlusNormal"/>
        <w:jc w:val="right"/>
      </w:pPr>
      <w:r>
        <w:t>Российской Федерации</w:t>
      </w:r>
    </w:p>
    <w:p w:rsidR="0027597A" w:rsidRDefault="0027597A">
      <w:pPr>
        <w:pStyle w:val="ConsPlusNormal"/>
        <w:jc w:val="right"/>
      </w:pPr>
      <w:r>
        <w:t>от 6 декабря 2021 г. N 1122н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Title"/>
        <w:jc w:val="center"/>
      </w:pPr>
      <w:bookmarkStart w:id="1" w:name="P127"/>
      <w:bookmarkEnd w:id="1"/>
      <w:r>
        <w:t>КАЛЕНДАРЬ</w:t>
      </w:r>
    </w:p>
    <w:p w:rsidR="0027597A" w:rsidRDefault="0027597A">
      <w:pPr>
        <w:pStyle w:val="ConsPlusTitle"/>
        <w:jc w:val="center"/>
      </w:pPr>
      <w:r>
        <w:t>ПРОФИЛАКТИЧЕСКИХ ПРИВИВОК ПО ЭПИДЕМИЧЕСКИМ ПОКАЗАНИЯМ</w:t>
      </w:r>
    </w:p>
    <w:p w:rsidR="0027597A" w:rsidRDefault="002759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  <w:jc w:val="center"/>
            </w:pPr>
            <w:r>
              <w:t>Наименование профилактической прививки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  <w:jc w:val="center"/>
            </w:pPr>
            <w:r>
              <w:t>Категории граждан, подлежащих обязательной вакцинации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туляремии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проживающие на энзоотичных по туляремии территориях, а также прибывшие на эти территории лица, выполняющие следующие работы:</w:t>
            </w:r>
          </w:p>
          <w:p w:rsidR="0027597A" w:rsidRDefault="0027597A">
            <w:pPr>
              <w:pStyle w:val="ConsPlusNormal"/>
            </w:pPr>
            <w:proofErr w:type="gramStart"/>
            <w:r>
              <w:t>- 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  <w:proofErr w:type="gramEnd"/>
          </w:p>
          <w:p w:rsidR="0027597A" w:rsidRDefault="0027597A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возбудителя туляремии.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чумы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временно или постоянно находящиеся на территории природного очага, при осложнении эпизоотической и эпидемиологической обстановки.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возбудителя чумы.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бруцеллеза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В очагах козье-овечьего типа бруцеллеза лица, выполняющие следующие работы:</w:t>
            </w:r>
          </w:p>
          <w:p w:rsidR="0027597A" w:rsidRDefault="0027597A">
            <w:pPr>
              <w:pStyle w:val="ConsPlusNormal"/>
            </w:pPr>
            <w:r>
              <w:t>- по заготовке, хранению, обработке сырья и продуктов животноводства, полученных из хозяйств, где регистрируются заболевания скота бруцеллезом;</w:t>
            </w:r>
          </w:p>
          <w:p w:rsidR="0027597A" w:rsidRDefault="0027597A">
            <w:pPr>
              <w:pStyle w:val="ConsPlusNormal"/>
            </w:pPr>
            <w:r>
              <w:t>- по убою скота, больного бруцеллезом, заготовке и переработке полученных от него мяса и мясопродуктов.</w:t>
            </w:r>
          </w:p>
          <w:p w:rsidR="0027597A" w:rsidRDefault="0027597A">
            <w:pPr>
              <w:pStyle w:val="ConsPlusNormal"/>
            </w:pPr>
            <w:r>
              <w:t>Животноводы, ветеринарные работники, зоотехники в хозяйствах, энзоотичных по бруцеллезу.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возбудителя бруцеллеза.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сибирской язвы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выполняющие следующие работы:</w:t>
            </w:r>
          </w:p>
          <w:p w:rsidR="0027597A" w:rsidRDefault="0027597A">
            <w:pPr>
              <w:pStyle w:val="ConsPlusNormal"/>
            </w:pPr>
            <w:r>
              <w:t>- ветеринарные работники и другие лица, профессионально занятые предубойным содержанием скота, а также убоем, снятием шкур и разделкой туш;</w:t>
            </w:r>
          </w:p>
          <w:p w:rsidR="0027597A" w:rsidRDefault="0027597A">
            <w:pPr>
              <w:pStyle w:val="ConsPlusNormal"/>
            </w:pPr>
            <w:r>
              <w:t>- сбор, хранение, транспортировка и первичная обработка сырья животного происхождения;</w:t>
            </w:r>
          </w:p>
          <w:p w:rsidR="0027597A" w:rsidRDefault="0027597A">
            <w:pPr>
              <w:pStyle w:val="ConsPlusNormal"/>
            </w:pPr>
            <w:proofErr w:type="gramStart"/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 на энзоотичных по сибирской язве территориях.</w:t>
            </w:r>
            <w:proofErr w:type="gramEnd"/>
          </w:p>
          <w:p w:rsidR="0027597A" w:rsidRDefault="0027597A">
            <w:pPr>
              <w:pStyle w:val="ConsPlusNormal"/>
            </w:pPr>
            <w:r>
              <w:t>Лица, работающие с материалом, подозрительным на инфицирование возбудителем сибирской язвы.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бешенства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С профилактической целью вакцинируют следующих лиц, имеющих высокий риск заражения бешенством:</w:t>
            </w:r>
          </w:p>
          <w:p w:rsidR="0027597A" w:rsidRDefault="0027597A">
            <w:pPr>
              <w:pStyle w:val="ConsPlusNormal"/>
            </w:pPr>
            <w:r>
              <w:t>лица, работающие с "уличным" вирусом бешенства;</w:t>
            </w:r>
          </w:p>
          <w:p w:rsidR="0027597A" w:rsidRDefault="0027597A">
            <w:pPr>
              <w:pStyle w:val="ConsPlusNormal"/>
            </w:pPr>
            <w:r>
              <w:t>ветеринарные работники; егеря, охотники, лесники;</w:t>
            </w:r>
          </w:p>
          <w:p w:rsidR="0027597A" w:rsidRDefault="0027597A">
            <w:pPr>
              <w:pStyle w:val="ConsPlusNormal"/>
            </w:pPr>
            <w:r>
              <w:t>лица, выполняющие работы по отлову и содержанию животных.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лептоспироза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выполняющие следующие работы:</w:t>
            </w:r>
          </w:p>
          <w:p w:rsidR="0027597A" w:rsidRDefault="0027597A">
            <w:pPr>
              <w:pStyle w:val="ConsPlusNormal"/>
            </w:pPr>
            <w:r>
              <w:t xml:space="preserve">- по заготовке, хранению, обработке сырья и продуктов животноводства, полученных из хозяйств, расположенных на </w:t>
            </w:r>
            <w:r>
              <w:lastRenderedPageBreak/>
              <w:t>энзоотичных по лептоспирозу территориях;</w:t>
            </w:r>
          </w:p>
          <w:p w:rsidR="0027597A" w:rsidRDefault="0027597A">
            <w:pPr>
              <w:pStyle w:val="ConsPlusNormal"/>
            </w:pPr>
            <w:r>
              <w:t>- по убою скота, больного лептоспирозом, заготовке и переработке мяса и мясопродуктов, полученных от больных лептоспирозом животных;</w:t>
            </w:r>
          </w:p>
          <w:p w:rsidR="0027597A" w:rsidRDefault="0027597A">
            <w:pPr>
              <w:pStyle w:val="ConsPlusNormal"/>
            </w:pPr>
            <w:r>
              <w:t>- по отлову и содержанию безнадзорных животных.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возбудителя лептоспироза.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клещевого вирусного энцефалита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проживающие на эндемичных по клещевому вирусному энцефалиту территориях, лица, выезжающие на эндемичные по клещевому вирусному энцефалиту территории, а также прибывшие на эти территории лица, выполняющие следующие работы:</w:t>
            </w:r>
          </w:p>
          <w:p w:rsidR="0027597A" w:rsidRDefault="0027597A">
            <w:pPr>
              <w:pStyle w:val="ConsPlusNormal"/>
            </w:pPr>
            <w:proofErr w:type="gramStart"/>
            <w:r>
              <w:t>-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дератизационные и дезинсекционные;</w:t>
            </w:r>
            <w:proofErr w:type="gramEnd"/>
          </w:p>
          <w:p w:rsidR="0027597A" w:rsidRDefault="0027597A">
            <w:pPr>
              <w:pStyle w:val="ConsPlusNormal"/>
            </w:pPr>
            <w:r>
              <w:t>- по лесозаготовке, расчистке и благоустройству леса, зон оздоровления и отдыха населения.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возбудителя клещевого энцефалита.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лихорадки Ку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выполняющие работы по заготовке, хранению, обработке сырья и продуктов животноводства, полученных из хозяйств, где регистрируются заболевания лихорадкой Ку.</w:t>
            </w:r>
          </w:p>
          <w:p w:rsidR="0027597A" w:rsidRDefault="0027597A">
            <w:pPr>
              <w:pStyle w:val="ConsPlusNormal"/>
            </w:pPr>
            <w:r>
              <w:t>Лица, выполняющие работы по заготовке, хранению и переработке сельскохозяйственной продукции на энзоотичных территориях по лихорадке Ку.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возбудителей лихорадки Ку.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желтой лихорадки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выезжающие за пределы Российской Федерации в энзоотичные по желтой лихорадке страны (регионы).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возбудителя желтой лихорадки.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холеры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выезжающие в неблагополучные по холере страны (регионы).</w:t>
            </w:r>
          </w:p>
          <w:p w:rsidR="0027597A" w:rsidRDefault="0027597A">
            <w:pPr>
              <w:pStyle w:val="ConsPlusNormal"/>
            </w:pPr>
            <w:r>
              <w:t>Население субъектов Российской Федерации в случае осложнения санитарно-эпидемиологической обстановки по холере в сопредельных странах, а также на территории Российской Федерации.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брюшного тифа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Лица, занятые в сфере коммунального благоустройства (работники, обслуживающие канализационные сети, сооружения и оборудование, а также организаций, осуществляющих санитарную очистку населенных мест, сбор, транспортировку и утилизацию бытовых отходов).</w:t>
            </w:r>
          </w:p>
          <w:p w:rsidR="0027597A" w:rsidRDefault="0027597A">
            <w:pPr>
              <w:pStyle w:val="ConsPlusNormal"/>
            </w:pPr>
            <w:r>
              <w:t>Лица, работающие с живыми культурами возбудителей брюшного тифа.</w:t>
            </w:r>
          </w:p>
          <w:p w:rsidR="0027597A" w:rsidRDefault="0027597A">
            <w:pPr>
              <w:pStyle w:val="ConsPlusNormal"/>
            </w:pPr>
            <w:r>
              <w:t>Население, проживающее на территориях с хроническими водными эпидемиями брюшного тифа.</w:t>
            </w:r>
          </w:p>
          <w:p w:rsidR="0027597A" w:rsidRDefault="0027597A">
            <w:pPr>
              <w:pStyle w:val="ConsPlusNormal"/>
            </w:pPr>
            <w:r>
              <w:t>Лица, выезжающие в гиперэндемичные по брюшному тифу страны (регионы).</w:t>
            </w:r>
          </w:p>
          <w:p w:rsidR="0027597A" w:rsidRDefault="0027597A">
            <w:pPr>
              <w:pStyle w:val="ConsPlusNormal"/>
            </w:pPr>
            <w:r>
              <w:t>Контактные лица в очагах брюшного тифа по эпидемическим показаниям.</w:t>
            </w:r>
          </w:p>
          <w:p w:rsidR="0027597A" w:rsidRDefault="0027597A">
            <w:pPr>
              <w:pStyle w:val="ConsPlusNormal"/>
            </w:pPr>
            <w:r>
              <w:t>По эпидемическим показаниям прививки проводят при угрозе возникновения эпидемии или вспышки брюшного тифа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вирусного гепатита A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proofErr w:type="gramStart"/>
            <w:r>
              <w:t>Лица, проживающие в регионах, неблагополучных по заболеваемости вирусным гепатитом A, а также лица, подверженные профессиональному риску заражения (медицинские работники,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сети).</w:t>
            </w:r>
            <w:proofErr w:type="gramEnd"/>
          </w:p>
          <w:p w:rsidR="0027597A" w:rsidRDefault="0027597A">
            <w:pPr>
              <w:pStyle w:val="ConsPlusNormal"/>
            </w:pPr>
            <w:r>
              <w:t>Лица, выезжающие в неблагополучные страны (регионы), где регистрируется вспышечная заболеваемость вирусным гепатитом A. Контактные лица в очагах вирусного гепатита A.</w:t>
            </w:r>
          </w:p>
          <w:p w:rsidR="0027597A" w:rsidRDefault="0027597A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вирусного гепатита A (стихийные бедствия, крупные аварии на водопроводной и канализационной сети).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шигеллезов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Работники медицинских организаций (их структурных подразделений) инфекционного профиля.</w:t>
            </w:r>
          </w:p>
          <w:p w:rsidR="0027597A" w:rsidRDefault="0027597A">
            <w:pPr>
              <w:pStyle w:val="ConsPlusNormal"/>
            </w:pPr>
            <w:r>
              <w:t>Лица, занятые в сфере общественного питания и коммунального благоустройства.</w:t>
            </w:r>
          </w:p>
          <w:p w:rsidR="0027597A" w:rsidRDefault="0027597A">
            <w:pPr>
              <w:pStyle w:val="ConsPlusNormal"/>
            </w:pPr>
            <w:r>
              <w:t>Дети, посещающие дошкольные образовательные организации и отъезжающие в организации, осуществляющие лечение, оздоровление и (или) отдых (по показаниям).</w:t>
            </w:r>
          </w:p>
          <w:p w:rsidR="0027597A" w:rsidRDefault="0027597A">
            <w:pPr>
              <w:pStyle w:val="ConsPlusNormal"/>
            </w:pPr>
            <w:r>
              <w:t>По эпидемическим показаниям прививки проводятся при угрозе возникновения эпидемии или вспышки шигеллезов (стихийные бедствия, крупные аварии на водопроводной и канализационной сети), а также в период эпидемии, при этом в угрожаемом регионе проводят массовую вакцинацию населения.</w:t>
            </w:r>
          </w:p>
          <w:p w:rsidR="0027597A" w:rsidRDefault="0027597A">
            <w:pPr>
              <w:pStyle w:val="ConsPlusNormal"/>
            </w:pPr>
            <w:r>
              <w:t>Профилактические прививки предпочтительно проводить перед сезонным подъемом заболеваемости шигеллезами.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менингококковой инфекции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Дети и взрослые в очагах менингококковой инфекции, вызванной менингококками серогрупп A или C.</w:t>
            </w:r>
          </w:p>
          <w:p w:rsidR="0027597A" w:rsidRDefault="0027597A">
            <w:pPr>
              <w:pStyle w:val="ConsPlusNormal"/>
            </w:pPr>
            <w:r>
              <w:t>Вакцинация проводится в эндемичных регионах, а также в случае эпидемии, вызванной менингококками серогрупп A или C.</w:t>
            </w:r>
          </w:p>
          <w:p w:rsidR="0027597A" w:rsidRDefault="0027597A">
            <w:pPr>
              <w:pStyle w:val="ConsPlusNormal"/>
            </w:pPr>
            <w:r>
              <w:t>Лица, подлежащие призыву на военную службу.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кори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кори, или однократно привитые старше 6 лет.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вирусного гепатита B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вирусного гепатита B.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дифтерии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Контактные лица из очагов заболевания, не болевшие, не привитые и не имеющие сведений о профилактических прививках против дифтерии.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эпидемического паротита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Контактные лица из очагов заболевания, ранее не болевшие, не привитые или не имеющие сведений о профилактических прививках против эпидемического паротита, или однократно привитые старше 6 лет.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полиомиелита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 xml:space="preserve">Контактные лица в очагах полиомиелита, в том числе вызванного </w:t>
            </w:r>
            <w:proofErr w:type="gramStart"/>
            <w:r>
              <w:t>диким</w:t>
            </w:r>
            <w:proofErr w:type="gramEnd"/>
            <w:r>
              <w:t xml:space="preserve"> полиовирусом (или при подозрении на заболевание):</w:t>
            </w:r>
          </w:p>
          <w:p w:rsidR="0027597A" w:rsidRDefault="0027597A">
            <w:pPr>
              <w:pStyle w:val="ConsPlusNormal"/>
            </w:pPr>
            <w:r>
              <w:t>- дети с 3 месяцев до 15 лет при наличии достоверных данных о предшествующих прививках - однократно;</w:t>
            </w:r>
          </w:p>
          <w:p w:rsidR="0027597A" w:rsidRDefault="0027597A">
            <w:pPr>
              <w:pStyle w:val="ConsPlusNormal"/>
            </w:pPr>
            <w:r>
              <w:t>- медицинские работники - однократно;</w:t>
            </w:r>
          </w:p>
          <w:p w:rsidR="0027597A" w:rsidRDefault="0027597A">
            <w:pPr>
              <w:pStyle w:val="ConsPlusNormal"/>
            </w:pPr>
            <w:r>
              <w:t>- дети, прибывшие из эндемичных (неблагополучных) по полиомиелиту стран (регионов), с 3 месяцев до 15 лет;</w:t>
            </w:r>
          </w:p>
          <w:p w:rsidR="0027597A" w:rsidRDefault="0027597A">
            <w:pPr>
              <w:pStyle w:val="ConsPlusNormal"/>
            </w:pPr>
            <w:r>
              <w:lastRenderedPageBreak/>
              <w:t>- однократно (при наличии достоверных данных о предшествующих прививках) или трехкратно (при их отсутствии);</w:t>
            </w:r>
          </w:p>
          <w:p w:rsidR="0027597A" w:rsidRDefault="0027597A">
            <w:pPr>
              <w:pStyle w:val="ConsPlusNormal"/>
            </w:pPr>
            <w:r>
              <w:t>- лица без определенного места жительства (при их выявлении) с 3 месяцев до 15 лет - однократно (при наличии достоверных данных о предшествующих прививках) или трехкратно (при их отсутствии);</w:t>
            </w:r>
          </w:p>
          <w:p w:rsidR="0027597A" w:rsidRDefault="0027597A">
            <w:pPr>
              <w:pStyle w:val="ConsPlusNormal"/>
            </w:pPr>
            <w:r>
              <w:t xml:space="preserve">- лица, контактировавшие с </w:t>
            </w:r>
            <w:proofErr w:type="gramStart"/>
            <w:r>
              <w:t>прибывшими</w:t>
            </w:r>
            <w:proofErr w:type="gramEnd"/>
            <w:r>
              <w:t xml:space="preserve"> из эндемичных (неблагополучных) по полиомиелиту стран (регионов), с 3 месяцев жизни без ограничения возраста - однократно инактивированной полиомиелитной вакциной;</w:t>
            </w:r>
          </w:p>
          <w:p w:rsidR="0027597A" w:rsidRDefault="0027597A">
            <w:pPr>
              <w:pStyle w:val="ConsPlusNormal"/>
            </w:pPr>
            <w:r>
              <w:t>- лица, работающие с живым полиовирусом, с материалами, инфицированными (потенциально инфицированными) диким полиовирусом, без ограничения возраста - однократно при приеме на работу.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пневмококковой инфекции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Дети в возрасте от 2 до 5 лет, взрослые, относящиеся к группам риска (лица, подлежащие призыву на военную службу, лица старше 60 лет, страдающие хроническими заболеваниями легких, лица старше трудоспособного возраста, проживающие в организациях социального обслуживания).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ротавирусной инфекции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Дети для активной вакцинации с целью профилактики заболеваний, вызываемых ротавирусами.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ветряной оспы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Дети и взрослые из групп риска, включая лиц, подлежащих призыву на военную службу, ранее не привитые и не болевшие ветряной оспой.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гемофильной инфекции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Дети, не привитые на первом году жизни против гемофильной инфекции.</w:t>
            </w:r>
          </w:p>
        </w:tc>
      </w:tr>
      <w:tr w:rsidR="0027597A">
        <w:tc>
          <w:tcPr>
            <w:tcW w:w="566" w:type="dxa"/>
          </w:tcPr>
          <w:p w:rsidR="0027597A" w:rsidRDefault="0027597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7" w:type="dxa"/>
          </w:tcPr>
          <w:p w:rsidR="0027597A" w:rsidRDefault="0027597A">
            <w:pPr>
              <w:pStyle w:val="ConsPlusNormal"/>
            </w:pPr>
            <w:r>
              <w:t>Против коронавирусной инфекции, вызываемой вирусом SARS-CoV-2</w:t>
            </w:r>
          </w:p>
        </w:tc>
        <w:tc>
          <w:tcPr>
            <w:tcW w:w="6236" w:type="dxa"/>
          </w:tcPr>
          <w:p w:rsidR="0027597A" w:rsidRDefault="0027597A">
            <w:pPr>
              <w:pStyle w:val="ConsPlusNormal"/>
            </w:pPr>
            <w:r>
              <w:t>К приоритету 1-го уровня относятся:</w:t>
            </w:r>
          </w:p>
          <w:p w:rsidR="0027597A" w:rsidRDefault="0027597A">
            <w:pPr>
              <w:pStyle w:val="ConsPlusNormal"/>
            </w:pPr>
            <w:r>
              <w:t>лица в возрасте 60 лет и старше;</w:t>
            </w:r>
          </w:p>
          <w:p w:rsidR="0027597A" w:rsidRDefault="0027597A">
            <w:pPr>
              <w:pStyle w:val="ConsPlusNormal"/>
            </w:pPr>
            <w:r>
              <w:t>взрослые, работающие по отдельным профессиям и должностям:</w:t>
            </w:r>
          </w:p>
          <w:p w:rsidR="0027597A" w:rsidRDefault="0027597A">
            <w:pPr>
              <w:pStyle w:val="ConsPlusNormal"/>
            </w:pPr>
            <w:r>
              <w:t>работники медицинских, образовательных организаций, организаций социального обслуживания и многофункциональных центров;</w:t>
            </w:r>
          </w:p>
          <w:p w:rsidR="0027597A" w:rsidRDefault="0027597A">
            <w:pPr>
              <w:pStyle w:val="ConsPlusNormal"/>
            </w:pPr>
            <w:r>
              <w:t>лица, проживающие в организациях социального обслуживания;</w:t>
            </w:r>
          </w:p>
          <w:p w:rsidR="0027597A" w:rsidRDefault="0027597A">
            <w:pPr>
              <w:pStyle w:val="ConsPlusNormal"/>
            </w:pPr>
            <w:r>
              <w:t xml:space="preserve">лица с хроническими заболеваниями, в том числе с заболеваниями бронхолегочной системы,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заболеваниями, сахарным диабетом и ожирением;</w:t>
            </w:r>
          </w:p>
          <w:p w:rsidR="0027597A" w:rsidRDefault="0027597A">
            <w:pPr>
              <w:pStyle w:val="ConsPlusNormal"/>
            </w:pPr>
            <w:r>
              <w:t xml:space="preserve">граждане, проживающие в городах с численностью населения 1 </w:t>
            </w:r>
            <w:proofErr w:type="gramStart"/>
            <w:r>
              <w:t>млн</w:t>
            </w:r>
            <w:proofErr w:type="gramEnd"/>
            <w:r>
              <w:t xml:space="preserve"> и более.</w:t>
            </w:r>
          </w:p>
          <w:p w:rsidR="0027597A" w:rsidRDefault="0027597A">
            <w:pPr>
              <w:pStyle w:val="ConsPlusNormal"/>
            </w:pPr>
            <w:r>
              <w:t>К приоритету 2-го уровня относятся:</w:t>
            </w:r>
          </w:p>
          <w:p w:rsidR="0027597A" w:rsidRDefault="0027597A">
            <w:pPr>
              <w:pStyle w:val="ConsPlusNormal"/>
            </w:pPr>
            <w:r>
              <w:t>взрослые, работающие по отдельным профессиям и должностям:</w:t>
            </w:r>
          </w:p>
          <w:p w:rsidR="0027597A" w:rsidRDefault="0027597A">
            <w:pPr>
              <w:pStyle w:val="ConsPlusNormal"/>
            </w:pPr>
            <w:r>
              <w:t>работники организаций транспорта и энергетики,</w:t>
            </w:r>
          </w:p>
          <w:p w:rsidR="0027597A" w:rsidRDefault="0027597A">
            <w:pPr>
              <w:pStyle w:val="ConsPlusNormal"/>
            </w:pPr>
            <w:r>
              <w:t>сотрудники правоохранительных органов, государственных контрольных органов в пунктах пропуска через государственную границу;</w:t>
            </w:r>
          </w:p>
          <w:p w:rsidR="0027597A" w:rsidRDefault="0027597A">
            <w:pPr>
              <w:pStyle w:val="ConsPlusNormal"/>
            </w:pPr>
            <w:r>
              <w:t>лица, работающие вахтовым методом;</w:t>
            </w:r>
          </w:p>
          <w:p w:rsidR="0027597A" w:rsidRDefault="0027597A">
            <w:pPr>
              <w:pStyle w:val="ConsPlusNormal"/>
            </w:pPr>
            <w:r>
              <w:t>волонтеры;</w:t>
            </w:r>
          </w:p>
          <w:p w:rsidR="0027597A" w:rsidRDefault="0027597A">
            <w:pPr>
              <w:pStyle w:val="ConsPlusNormal"/>
            </w:pPr>
            <w:r>
              <w:t>военнослужащие;</w:t>
            </w:r>
          </w:p>
          <w:p w:rsidR="0027597A" w:rsidRDefault="0027597A">
            <w:pPr>
              <w:pStyle w:val="ConsPlusNormal"/>
            </w:pPr>
            <w:r>
              <w:t>работники организаций сферы предоставления услуг.</w:t>
            </w:r>
          </w:p>
          <w:p w:rsidR="0027597A" w:rsidRDefault="0027597A">
            <w:pPr>
              <w:pStyle w:val="ConsPlusNormal"/>
            </w:pPr>
            <w:r>
              <w:t>К приоритету 3-го уровня относятся:</w:t>
            </w:r>
          </w:p>
          <w:p w:rsidR="0027597A" w:rsidRDefault="0027597A">
            <w:pPr>
              <w:pStyle w:val="ConsPlusNormal"/>
            </w:pPr>
            <w:r>
              <w:t>государственные гражданские и муниципальные служащие;</w:t>
            </w:r>
          </w:p>
          <w:p w:rsidR="0027597A" w:rsidRDefault="0027597A">
            <w:pPr>
              <w:pStyle w:val="ConsPlusNormal"/>
            </w:pPr>
            <w:proofErr w:type="gramStart"/>
            <w:r>
              <w:t>обучающиеся в профессиональных образовательных организациях и образовательных организациях высшего образования старше 18 лет;</w:t>
            </w:r>
            <w:proofErr w:type="gramEnd"/>
          </w:p>
          <w:p w:rsidR="0027597A" w:rsidRDefault="0027597A">
            <w:pPr>
              <w:pStyle w:val="ConsPlusNormal"/>
            </w:pPr>
            <w:r>
              <w:t>лица, подлежащие призыву на военную службу.</w:t>
            </w:r>
          </w:p>
          <w:p w:rsidR="0027597A" w:rsidRDefault="0027597A">
            <w:pPr>
              <w:pStyle w:val="ConsPlusNormal"/>
            </w:pPr>
            <w:proofErr w:type="gramStart"/>
            <w:r>
              <w:lastRenderedPageBreak/>
              <w:t>Дети от 12 до 17 лет (включительно) (вакцинация проводится добровольно при наличии письменного заявления одного из родителей (или иного законного представителя).</w:t>
            </w:r>
            <w:proofErr w:type="gramEnd"/>
          </w:p>
        </w:tc>
      </w:tr>
    </w:tbl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right"/>
        <w:outlineLvl w:val="0"/>
      </w:pPr>
      <w:r>
        <w:t>Приложение N 3</w:t>
      </w:r>
    </w:p>
    <w:p w:rsidR="0027597A" w:rsidRDefault="0027597A">
      <w:pPr>
        <w:pStyle w:val="ConsPlusNormal"/>
        <w:jc w:val="right"/>
      </w:pPr>
      <w:r>
        <w:t>к приказу Министерства здравоохранения</w:t>
      </w:r>
    </w:p>
    <w:p w:rsidR="0027597A" w:rsidRDefault="0027597A">
      <w:pPr>
        <w:pStyle w:val="ConsPlusNormal"/>
        <w:jc w:val="right"/>
      </w:pPr>
      <w:r>
        <w:t>Российской Федерации</w:t>
      </w:r>
    </w:p>
    <w:p w:rsidR="0027597A" w:rsidRDefault="0027597A">
      <w:pPr>
        <w:pStyle w:val="ConsPlusNormal"/>
        <w:jc w:val="right"/>
      </w:pPr>
      <w:r>
        <w:t>от 6 декабря 2021 г. N 1122н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Title"/>
        <w:jc w:val="center"/>
      </w:pPr>
      <w:bookmarkStart w:id="2" w:name="P280"/>
      <w:bookmarkEnd w:id="2"/>
      <w:r>
        <w:t>ПОРЯДОК ПРОВЕДЕНИЯ ПРОФИЛАКТИЧЕСКИХ ПРИВИВОК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лицензии, предусматривающей выполнение работ (услуг) по вакцинации (проведению профилактических прививок).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Профилактические прививки проводят медицинские работники, прошедшие обучение по вопросам применения иммунобиологических лекарственных препаратов для иммунопрофилактики, организации проведения вакцинации, техники проведения вакцинации, а также по вопросам оказания медицинской помощи в экстренной и неотложной формах.</w:t>
      </w:r>
      <w:proofErr w:type="gramEnd"/>
    </w:p>
    <w:p w:rsidR="0027597A" w:rsidRDefault="0027597A">
      <w:pPr>
        <w:pStyle w:val="ConsPlusNormal"/>
        <w:spacing w:before="200"/>
        <w:ind w:firstLine="540"/>
        <w:jc w:val="both"/>
      </w:pPr>
      <w:r>
        <w:t>3. Профилактические прививки проводятся с использованием иммунобиологических лекарственных препаратов для иммунопрофилактики, зарегистрированных в соответствии с законодательством Российской Федерации, согласно инструкциям по их применению.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Перед проведением профилактической прививки лицу, подлежащему вакцинации или ревакцинации, или его законному представителю разъясняется необходимость иммунопрофилактики инфекционных болезней, возможные поствакцинальные реакции и осложнения, а также последствия отказа от проведения профилактической прививки и оформляется информированное добровольное согласие на медицинское вмешательство в соответствии с требованиями </w:t>
      </w:r>
      <w:hyperlink r:id="rId19">
        <w:r>
          <w:rPr>
            <w:color w:val="0000FF"/>
          </w:rPr>
          <w:t>статьи 20</w:t>
        </w:r>
      </w:hyperlink>
      <w:r>
        <w:t xml:space="preserve"> Федерального закона от 21 ноября 2011 г. N 323-ФЗ "Об основах охраны здоровья граждан в</w:t>
      </w:r>
      <w:proofErr w:type="gramEnd"/>
      <w:r>
        <w:t xml:space="preserve"> Российской Федерации" &lt;1&gt;.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2011, N 48, ст. 6724; 2021, N 27, ст. 5159.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ind w:firstLine="540"/>
        <w:jc w:val="both"/>
      </w:pPr>
      <w:r>
        <w:t>5. Все лица, которым должны проводиться профилактические прививки, предварительно подлежат осмотру врачом (фельдшером) &lt;2&gt;.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7597A" w:rsidRDefault="0027597A">
      <w:pPr>
        <w:pStyle w:val="ConsPlusNormal"/>
        <w:spacing w:before="200"/>
        <w:ind w:firstLine="540"/>
        <w:jc w:val="both"/>
      </w:pPr>
      <w:proofErr w:type="gramStart"/>
      <w:r>
        <w:t xml:space="preserve">&lt;2&gt;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ind w:firstLine="540"/>
        <w:jc w:val="both"/>
      </w:pPr>
      <w:r>
        <w:t>6. При проведении вакцинации и ревакцинации населения используются вакцины, содержащие актуальные для Российской Федерации антигены, позволяющие обеспечить максимальную эффективность иммунизации, по данным мониторинга Роспотребнадзора &lt;3&gt;.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lastRenderedPageBreak/>
        <w:t xml:space="preserve">&lt;3&gt; </w:t>
      </w:r>
      <w:hyperlink r:id="rId21">
        <w:r>
          <w:rPr>
            <w:color w:val="0000FF"/>
          </w:rPr>
          <w:t>Абзац шестой пункта 13</w:t>
        </w:r>
      </w:hyperlink>
      <w:r>
        <w:t xml:space="preserve"> Положения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утвержденного постановлением Правительства Российской Федерации от 16 мая 2005 г. N 303 (Собрание законодательства Российской Федерации, 2005, N 21, ст. 2023).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ind w:firstLine="540"/>
        <w:jc w:val="both"/>
      </w:pPr>
      <w:r>
        <w:t>7. Профилактические прививки могут проводиться с использованием иммунобиологических лекарственных препаратов для иммунопрофилактики, содержащих комбинации вакцин, предназначенных для применения в соответствующие возрастные периоды.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 xml:space="preserve">8. При изменении сроков вакцинации ее проводят по схемам, предусмотренным национальным </w:t>
      </w:r>
      <w:hyperlink w:anchor="P4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настоящим приказом, настоящим порядком, и в соответствии с инструкциями по применению иммунобиологических лекарственных препаратов для иммунопрофилактики. Допускается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9. При проведении вакцинации против вирусного гепатита B детей первого года жизни, против гриппа детей с 6-месячного возраста, обучающихся в общеобразовательных организациях и в профессиональных образовательных организациях, беременных женщин используются иммунобиологические лекарственные препараты для иммунопрофилактики, не содержащие консервантов.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10. Вакцинация против туберкулеза проводится новорожденным на 3 - 7 день жизни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тысяч населения, а также при наличии в окружении новорожденного больных туберкулезом - вакциной для профилактики туберкулеза (БЦЖ). Ревакцинация детям в 6 - 7 лет проводится вакциной для профилактики туберкулеза (БЦЖ). При отсутствии вакцинации против туберкулеза в родильном доме она может быть проведена в возрасте до 7 лет туберкулиноотрицательным детям.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11. Вакцинация против вирусного гепатита B детей первого года жизни проводится по схеме 0-1-6 (1-я доза - в момент начала вакцинации, 2-я доза - через месяц после 1-й прививки, 3-я доза - через 6 месяцев от начала вакцинации).</w:t>
      </w:r>
    </w:p>
    <w:p w:rsidR="0027597A" w:rsidRDefault="0027597A">
      <w:pPr>
        <w:pStyle w:val="ConsPlusNormal"/>
        <w:spacing w:before="200"/>
        <w:ind w:firstLine="540"/>
        <w:jc w:val="both"/>
      </w:pPr>
      <w:proofErr w:type="gramStart"/>
      <w:r>
        <w:t>Вакцинация против вирусного гепатита B детей, относящихся к группам риска (родившимся от матерей - носителей HBsAg, больных вирусным гепатитом B или перенесших вирусный гепатит B в третьем триместре беременности, не имеющих результатов обследования на маркеры гепатита B, потребляющих наркотические средства или психотропные вещества, из семей, в которых есть носитель HBsAg или больной острым вирусным гепатитом B и хроническими вирусными гепатитами), проводится</w:t>
      </w:r>
      <w:proofErr w:type="gramEnd"/>
      <w:r>
        <w:t xml:space="preserve"> по схеме 0-1-2-12 (1-я доза - в момент начала вакцинации, 2-я доза - через месяц после 1-й прививки, 3-я доза - через 2 месяца от начала вакцинации, 4-я доза - через 12 месяцев от начала вакцинации).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12. Против полиомиелита первая, вторая, третья вакцинации детям 3 месяцев, 4,5 месяцев, 6 месяцев жизни и первая ревакцинация против полиомиелита детям 18 месяцев жизни проводятся вакциной для профилактики полиомиелита (инактивированной); вторая и третья ревакцинации против полиомиелита детям 20 месяцев и 6 лет проводятся вакциной для профилактики полиомиелита (живой).</w:t>
      </w:r>
    </w:p>
    <w:p w:rsidR="0027597A" w:rsidRDefault="0027597A">
      <w:pPr>
        <w:pStyle w:val="ConsPlusNormal"/>
        <w:spacing w:before="200"/>
        <w:ind w:firstLine="540"/>
        <w:jc w:val="both"/>
      </w:pPr>
      <w:proofErr w:type="gramStart"/>
      <w:r>
        <w:t>Дети, относящиеся к группе риска (с болезнями нервной системы, иммунодефицитными состояниями или анатомическими дефектами, приводящими к резко повышенной опасности заболевания гемофильной инфекцией; с аномалиями развития кишечника; с онкологическими заболеваниями и/или длительно получающим иммуносупрессивную терапию; дети, рожденные от матерей с ВИЧ-инфекцией; дети с ВИЧ-инфекцией; недоношенные и маловесные дети;</w:t>
      </w:r>
      <w:proofErr w:type="gramEnd"/>
      <w:r>
        <w:t xml:space="preserve"> дети, находящиеся в домах ребенка), подлежат второй и третьей ревакцинации против полиомиелита в 20 месяцев и 6 лет вакциной для профилактики полиомиелита (инактивированной).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 xml:space="preserve">13. Вакцинация против полиомиелита по эпидемическим показаниям проводится вакциной для профилактики полиомиелита (живой) и вакциной для профилактики полиомиелита (инактивированной). Показаниями для проведения вакцинации по эпидемическим показаниям являются: регистрация заболеваний полиомиелитом, вызванных диким или вакцинородственным полиовирусом, выделение дикого или вакцинородственного полиовируса в биологическом </w:t>
      </w:r>
      <w:r>
        <w:lastRenderedPageBreak/>
        <w:t>материале человека или из объектов окружающей среды, а также при подтвержденной циркуляции дикого или вакцинородственного полиовируса.</w:t>
      </w:r>
    </w:p>
    <w:p w:rsidR="0027597A" w:rsidRDefault="0027597A">
      <w:pPr>
        <w:pStyle w:val="ConsPlusNormal"/>
        <w:spacing w:before="200"/>
        <w:ind w:firstLine="540"/>
        <w:jc w:val="both"/>
      </w:pPr>
      <w:r>
        <w:t>14. Вакцинация детей от 12 до 17 лет (включительно) против коронавирусной инфекции, вызываемой вирусом SARS-CoV-2, проводится добровольно по письменному заявлению одного из родителей (или иного законного представителя).</w:t>
      </w: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jc w:val="both"/>
      </w:pPr>
    </w:p>
    <w:p w:rsidR="0027597A" w:rsidRDefault="002759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A3E" w:rsidRDefault="00C37A3E">
      <w:bookmarkStart w:id="3" w:name="_GoBack"/>
      <w:bookmarkEnd w:id="3"/>
    </w:p>
    <w:sectPr w:rsidR="00C37A3E" w:rsidSect="006E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7A"/>
    <w:rsid w:val="0027597A"/>
    <w:rsid w:val="00C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5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59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59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59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2E5CD45BA6D81D86E03CFE92771847F4E06E904DC9C42C83B4013D4DC2FF1682419F9D0E8100AD600D12A3174DB4584A82029vCNAN" TargetMode="External"/><Relationship Id="rId13" Type="http://schemas.openxmlformats.org/officeDocument/2006/relationships/hyperlink" Target="consultantplus://offline/ref=90A2E5CD45BA6D81D86E03CFE9277184794F05E80AD29C42C83B4013D4DC2FF17A2441F0D6EB5A5B954BDE2A3Bv6N8N" TargetMode="External"/><Relationship Id="rId18" Type="http://schemas.openxmlformats.org/officeDocument/2006/relationships/hyperlink" Target="consultantplus://offline/ref=90A2E5CD45BA6D81D86E03CFE9277184784905E409DC9C42C83B4013D4DC2FF17A2441F0D6EB5A5B954BDE2A3Bv6N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A2E5CD45BA6D81D86E03CFE9277184784B0AE708DC9C42C83B4013D4DC2FF1682419FCD6E34452925E887B7D3FD64292B4202CD6122545v8N0N" TargetMode="External"/><Relationship Id="rId7" Type="http://schemas.openxmlformats.org/officeDocument/2006/relationships/hyperlink" Target="consultantplus://offline/ref=90A2E5CD45BA6D81D86E03CFE927718478460AE10DDE9C42C83B4013D4DC2FF1682419FCD6E3455D935E887B7D3FD64292B4202CD6122545v8N0N" TargetMode="External"/><Relationship Id="rId12" Type="http://schemas.openxmlformats.org/officeDocument/2006/relationships/hyperlink" Target="consultantplus://offline/ref=90A2E5CD45BA6D81D86E03CFE9277184794E03E804DD9C42C83B4013D4DC2FF17A2441F0D6EB5A5B954BDE2A3Bv6N8N" TargetMode="External"/><Relationship Id="rId17" Type="http://schemas.openxmlformats.org/officeDocument/2006/relationships/hyperlink" Target="consultantplus://offline/ref=90A2E5CD45BA6D81D86E03CFE9277184784902E005D99C42C83B4013D4DC2FF17A2441F0D6EB5A5B954BDE2A3Bv6N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A2E5CD45BA6D81D86E03CFE9277184784807E80FDB9C42C83B4013D4DC2FF17A2441F0D6EB5A5B954BDE2A3Bv6N8N" TargetMode="External"/><Relationship Id="rId20" Type="http://schemas.openxmlformats.org/officeDocument/2006/relationships/hyperlink" Target="consultantplus://offline/ref=90A2E5CD45BA6D81D86E03CFE9277184794604E404D29C42C83B4013D4DC2FF17A2441F0D6EB5A5B954BDE2A3Bv6N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A2E5CD45BA6D81D86E03CFE927718478460AE10DDE9C42C83B4013D4DC2FF1682419FCD6E3455E9B5E887B7D3FD64292B4202CD6122545v8N0N" TargetMode="External"/><Relationship Id="rId11" Type="http://schemas.openxmlformats.org/officeDocument/2006/relationships/hyperlink" Target="consultantplus://offline/ref=90A2E5CD45BA6D81D86E03CFE9277184784905E50CDB9C42C83B4013D4DC2FF17A2441F0D6EB5A5B954BDE2A3Bv6N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0A2E5CD45BA6D81D86E03CFE9277184784C0AE00FDC9C42C83B4013D4DC2FF17A2441F0D6EB5A5B954BDE2A3Bv6N8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A2E5CD45BA6D81D86E03CFE92771847F4E06E904DC9C42C83B4013D4DC2FF1682419F9DEE8100AD600D12A3174DB4584A82029vCNAN" TargetMode="External"/><Relationship Id="rId19" Type="http://schemas.openxmlformats.org/officeDocument/2006/relationships/hyperlink" Target="consultantplus://offline/ref=90A2E5CD45BA6D81D86E03CFE92771847F4E06E60ADC9C42C83B4013D4DC2FF1682419FCD6E3465E905E887B7D3FD64292B4202CD6122545v8N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A2E5CD45BA6D81D86E03CFE92771847F4E06E904DC9C42C83B4013D4DC2FF1682419F9D1E8100AD600D12A3174DB4584A82029vCNAN" TargetMode="External"/><Relationship Id="rId14" Type="http://schemas.openxmlformats.org/officeDocument/2006/relationships/hyperlink" Target="consultantplus://offline/ref=90A2E5CD45BA6D81D86E03CFE9277184784C03E50AD99C42C83B4013D4DC2FF17A2441F0D6EB5A5B954BDE2A3Bv6N8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4439</Words>
  <Characters>25305</Characters>
  <Application>Microsoft Office Word</Application>
  <DocSecurity>0</DocSecurity>
  <Lines>210</Lines>
  <Paragraphs>59</Paragraphs>
  <ScaleCrop>false</ScaleCrop>
  <Company/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Луняшина Мария Викторовна</dc:creator>
  <cp:lastModifiedBy>Луняшина Мария Викторовна</cp:lastModifiedBy>
  <cp:revision>1</cp:revision>
  <dcterms:created xsi:type="dcterms:W3CDTF">2022-07-08T13:13:00Z</dcterms:created>
  <dcterms:modified xsi:type="dcterms:W3CDTF">2022-07-08T13:13:00Z</dcterms:modified>
</cp:coreProperties>
</file>